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25345A27"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w:t>
      </w:r>
      <w:r w:rsidR="00516CD3">
        <w:t>25bis</w:t>
      </w:r>
      <w:r w:rsidRPr="004F2BE7">
        <w:rPr>
          <w:rFonts w:cs="Arial"/>
        </w:rPr>
        <w:tab/>
      </w:r>
      <w:r w:rsidR="005A7F7F" w:rsidRPr="004F2BE7">
        <w:rPr>
          <w:rFonts w:cs="Arial"/>
        </w:rPr>
        <w:t xml:space="preserve"> </w:t>
      </w:r>
      <w:r w:rsidR="004858BD" w:rsidRPr="004858BD">
        <w:rPr>
          <w:rFonts w:cs="Arial"/>
        </w:rPr>
        <w:t>R2-2403509</w:t>
      </w:r>
    </w:p>
    <w:p w14:paraId="772EFFDC" w14:textId="52D884B2" w:rsidR="00FA5326" w:rsidRPr="00115E85" w:rsidRDefault="00044B05" w:rsidP="00115E85">
      <w:pPr>
        <w:pStyle w:val="aa"/>
        <w:spacing w:after="240"/>
      </w:pPr>
      <w:r w:rsidRPr="00044B05">
        <w:rPr>
          <w:rFonts w:cs="Arial"/>
          <w:noProof w:val="0"/>
          <w:sz w:val="24"/>
          <w:szCs w:val="24"/>
          <w:lang w:eastAsia="zh-CN"/>
        </w:rPr>
        <w:t>Changsha, China, April 15th – 19th, 2024</w:t>
      </w:r>
      <w:r w:rsidR="00FA5326" w:rsidRPr="004F2BE7">
        <w:rPr>
          <w:rFonts w:cs="Arial"/>
          <w:sz w:val="22"/>
        </w:rPr>
        <w:tab/>
      </w:r>
    </w:p>
    <w:p w14:paraId="3304FD8F" w14:textId="77777777"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t>8.6.3 Measurement enhancements for LTM</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675A4DBA"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1306D7">
        <w:rPr>
          <w:rFonts w:eastAsia="游明朝" w:hint="eastAsia"/>
          <w:sz w:val="22"/>
          <w:szCs w:val="22"/>
          <w:lang w:val="en-US" w:eastAsia="ja-JP"/>
        </w:rPr>
        <w:t>e</w:t>
      </w:r>
      <w:r w:rsidR="00C43113" w:rsidRPr="008F0FCC">
        <w:rPr>
          <w:sz w:val="22"/>
          <w:szCs w:val="22"/>
          <w:lang w:val="en-US"/>
        </w:rPr>
        <w:t>vent</w:t>
      </w:r>
      <w:r w:rsidR="00F83314">
        <w:rPr>
          <w:sz w:val="22"/>
          <w:szCs w:val="22"/>
          <w:lang w:val="en-US"/>
        </w:rPr>
        <w:t xml:space="preserve"> </w:t>
      </w:r>
      <w:r w:rsidR="00C43113" w:rsidRPr="008F0FCC">
        <w:rPr>
          <w:sz w:val="22"/>
          <w:szCs w:val="22"/>
          <w:lang w:val="en-US"/>
        </w:rPr>
        <w:t>triggered L1 measurement reporting</w:t>
      </w:r>
    </w:p>
    <w:p w14:paraId="125DD15F" w14:textId="77777777" w:rsidR="00F80968" w:rsidRPr="00F80968" w:rsidRDefault="00F80968" w:rsidP="00F80968">
      <w:pPr>
        <w:pStyle w:val="3GPPHeader"/>
        <w:tabs>
          <w:tab w:val="clear" w:pos="1701"/>
          <w:tab w:val="left" w:pos="1378"/>
        </w:tabs>
        <w:spacing w:after="0" w:line="360" w:lineRule="auto"/>
        <w:rPr>
          <w:rFonts w:cs="Arial"/>
          <w:sz w:val="22"/>
          <w:szCs w:val="22"/>
        </w:rPr>
      </w:pPr>
      <w:r w:rsidRPr="00F80968">
        <w:rPr>
          <w:rFonts w:cs="Arial"/>
          <w:sz w:val="22"/>
          <w:szCs w:val="22"/>
        </w:rPr>
        <w:t>WID/SID</w:t>
      </w:r>
      <w:r w:rsidRPr="008F0FCC">
        <w:rPr>
          <w:rFonts w:cs="Arial"/>
          <w:sz w:val="22"/>
          <w:szCs w:val="22"/>
        </w:rPr>
        <w:t xml:space="preserve">:       </w:t>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0CD17D43" w:rsidR="00C243C2" w:rsidRDefault="00EF266D" w:rsidP="00A37273">
      <w:pPr>
        <w:overflowPunct/>
        <w:autoSpaceDE/>
        <w:autoSpaceDN/>
        <w:adjustRightInd/>
        <w:spacing w:after="0"/>
        <w:textAlignment w:val="auto"/>
        <w:rPr>
          <w:rFonts w:ascii="Arial" w:hAnsi="Arial" w:cs="Arial"/>
          <w:sz w:val="21"/>
          <w:szCs w:val="21"/>
        </w:rPr>
      </w:pPr>
      <w:r w:rsidRPr="00EF266D">
        <w:rPr>
          <w:rFonts w:ascii="Arial" w:hAnsi="Arial" w:cs="Arial"/>
          <w:sz w:val="21"/>
          <w:szCs w:val="21"/>
        </w:rPr>
        <w:t>In RAN#10</w:t>
      </w:r>
      <w:r>
        <w:rPr>
          <w:rFonts w:ascii="Arial" w:hAnsi="Arial" w:cs="Arial"/>
          <w:sz w:val="21"/>
          <w:szCs w:val="21"/>
        </w:rPr>
        <w:t>3</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A901AD" w:rsidRDefault="00EF25C7" w:rsidP="00EF25C7">
            <w:pPr>
              <w:numPr>
                <w:ilvl w:val="0"/>
                <w:numId w:val="18"/>
              </w:numPr>
              <w:spacing w:after="0"/>
              <w:rPr>
                <w:bCs/>
                <w:highlight w:val="green"/>
              </w:rPr>
            </w:pPr>
            <w:r w:rsidRPr="00A901AD">
              <w:rPr>
                <w:bCs/>
                <w:highlight w:val="green"/>
              </w:rPr>
              <w:t>Measurements related enhancements for purpose of supporting LTM: [RAN2, RAN1]</w:t>
            </w:r>
          </w:p>
          <w:p w14:paraId="4ADEE05C" w14:textId="77777777" w:rsidR="00EF25C7" w:rsidRPr="00FB0150" w:rsidRDefault="00EF25C7" w:rsidP="00EF25C7">
            <w:pPr>
              <w:numPr>
                <w:ilvl w:val="1"/>
                <w:numId w:val="18"/>
              </w:numPr>
              <w:spacing w:after="0"/>
              <w:rPr>
                <w:bCs/>
              </w:rPr>
            </w:pPr>
            <w:r w:rsidRPr="00FB0150">
              <w:rPr>
                <w:bCs/>
              </w:rPr>
              <w:t>Measurement related enhancements are applicable to Intra-CU MCG/SCG LTM and Inter-CU MCG/SCG LTM</w:t>
            </w:r>
          </w:p>
          <w:p w14:paraId="6352073B" w14:textId="77777777" w:rsidR="00EF25C7" w:rsidRPr="00EF25C7" w:rsidRDefault="00EF25C7" w:rsidP="00EF25C7">
            <w:pPr>
              <w:numPr>
                <w:ilvl w:val="1"/>
                <w:numId w:val="18"/>
              </w:numPr>
              <w:spacing w:after="0"/>
              <w:rPr>
                <w:bCs/>
                <w:highlight w:val="green"/>
              </w:rPr>
            </w:pPr>
            <w:r w:rsidRPr="00EF25C7">
              <w:rPr>
                <w:bCs/>
                <w:highlight w:val="green"/>
              </w:rPr>
              <w:t>Specify necessary components to support event triggered L1 measurement reporting [RAN2, RAN1]</w:t>
            </w:r>
          </w:p>
          <w:p w14:paraId="5CEC4C28" w14:textId="77777777" w:rsidR="00EF25C7" w:rsidRPr="00B62DE7" w:rsidRDefault="00EF25C7" w:rsidP="00EF25C7">
            <w:pPr>
              <w:numPr>
                <w:ilvl w:val="2"/>
                <w:numId w:val="18"/>
              </w:numPr>
              <w:spacing w:after="0"/>
              <w:rPr>
                <w:bCs/>
                <w:highlight w:val="green"/>
              </w:rPr>
            </w:pPr>
            <w:r w:rsidRPr="00B62DE7">
              <w:rPr>
                <w:bCs/>
                <w:highlight w:val="green"/>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5620BBB2" w14:textId="71162E69" w:rsidR="005B5895" w:rsidRPr="005B5895" w:rsidRDefault="003C3901" w:rsidP="00A37273">
      <w:pPr>
        <w:overflowPunct/>
        <w:autoSpaceDE/>
        <w:autoSpaceDN/>
        <w:adjustRightInd/>
        <w:spacing w:after="0"/>
        <w:textAlignment w:val="auto"/>
        <w:rPr>
          <w:rFonts w:ascii="Arial" w:hAnsi="Arial" w:cs="Arial"/>
          <w:sz w:val="21"/>
          <w:szCs w:val="21"/>
          <w:lang w:val="en-US"/>
        </w:rPr>
      </w:pPr>
      <w:r w:rsidRPr="00A37273">
        <w:rPr>
          <w:rFonts w:ascii="Arial" w:hAnsi="Arial" w:cs="Arial"/>
          <w:sz w:val="21"/>
          <w:szCs w:val="21"/>
        </w:rPr>
        <w:t>In this contribution, we will discuss and share our views on event</w:t>
      </w:r>
      <w:r w:rsidR="00EC1EED">
        <w:rPr>
          <w:rFonts w:ascii="游明朝" w:eastAsia="游明朝" w:hAnsi="游明朝" w:cs="Arial" w:hint="eastAsia"/>
          <w:sz w:val="21"/>
          <w:szCs w:val="21"/>
        </w:rPr>
        <w:t xml:space="preserve"> </w:t>
      </w:r>
      <w:r w:rsidRPr="00A37273">
        <w:rPr>
          <w:rFonts w:ascii="Arial" w:hAnsi="Arial" w:cs="Arial"/>
          <w:sz w:val="21"/>
          <w:szCs w:val="21"/>
        </w:rPr>
        <w:t>triggered L1 measurement reporting for “Specify necessary components to support event triggered L1 measurement reporting” described in the second bullet of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1F8C0F0A" w14:textId="7C758B84" w:rsidR="008319F1" w:rsidRPr="00A37273" w:rsidRDefault="008319F1" w:rsidP="002244B9">
      <w:pPr>
        <w:pStyle w:val="a9"/>
        <w:jc w:val="left"/>
        <w:rPr>
          <w:rFonts w:cs="Arial"/>
          <w:sz w:val="21"/>
          <w:szCs w:val="21"/>
        </w:rPr>
      </w:pPr>
      <w:r w:rsidRPr="00A37273">
        <w:rPr>
          <w:rFonts w:cs="Arial"/>
          <w:sz w:val="21"/>
          <w:szCs w:val="21"/>
        </w:rPr>
        <w:t>In RAN1#116, the following agreements were made</w:t>
      </w:r>
      <w:r w:rsidR="002244B9">
        <w:rPr>
          <w:rFonts w:ascii="游明朝" w:eastAsia="游明朝" w:hAnsi="游明朝" w:cs="Arial" w:hint="eastAsia"/>
          <w:sz w:val="21"/>
          <w:szCs w:val="21"/>
          <w:lang w:eastAsia="ja-JP"/>
        </w:rPr>
        <w:t xml:space="preserve"> </w:t>
      </w:r>
      <w:r w:rsidR="002244B9" w:rsidRPr="006D0A35">
        <w:rPr>
          <w:rFonts w:cs="Arial"/>
          <w:sz w:val="21"/>
          <w:szCs w:val="21"/>
        </w:rPr>
        <w:t xml:space="preserve">on </w:t>
      </w:r>
      <w:r w:rsidR="002244B9" w:rsidRPr="006D0A35">
        <w:rPr>
          <w:rFonts w:cs="Arial"/>
          <w:sz w:val="21"/>
          <w:szCs w:val="21"/>
          <w:lang w:eastAsia="ja-JP"/>
        </w:rPr>
        <w:t>UE-initiated/event-driven beam management</w:t>
      </w:r>
      <w:r w:rsidRPr="00A37273">
        <w:rPr>
          <w:rFonts w:cs="Arial"/>
          <w:sz w:val="21"/>
          <w:szCs w:val="21"/>
        </w:rPr>
        <w:t xml:space="preserve">. </w:t>
      </w:r>
      <w:r w:rsidR="00920668" w:rsidRPr="00A37273">
        <w:rPr>
          <w:rFonts w:cs="Arial"/>
          <w:sz w:val="21"/>
          <w:szCs w:val="21"/>
        </w:rPr>
        <w:t>[2]</w:t>
      </w:r>
    </w:p>
    <w:tbl>
      <w:tblPr>
        <w:tblStyle w:val="aff4"/>
        <w:tblW w:w="0" w:type="auto"/>
        <w:tblLook w:val="04A0" w:firstRow="1" w:lastRow="0" w:firstColumn="1" w:lastColumn="0" w:noHBand="0" w:noVBand="1"/>
      </w:tblPr>
      <w:tblGrid>
        <w:gridCol w:w="9629"/>
      </w:tblGrid>
      <w:tr w:rsidR="00665460" w14:paraId="6B737AEE" w14:textId="77777777" w:rsidTr="002244B9">
        <w:tc>
          <w:tcPr>
            <w:tcW w:w="9629" w:type="dxa"/>
          </w:tcPr>
          <w:p w14:paraId="2B079A73" w14:textId="77777777" w:rsidR="008319F1" w:rsidRPr="008319F1" w:rsidRDefault="008319F1" w:rsidP="008319F1">
            <w:pPr>
              <w:overflowPunct/>
              <w:autoSpaceDE/>
              <w:autoSpaceDN/>
              <w:adjustRightInd/>
              <w:spacing w:after="0"/>
              <w:textAlignment w:val="auto"/>
              <w:rPr>
                <w:b/>
                <w:lang w:val="x-none"/>
              </w:rPr>
            </w:pPr>
          </w:p>
          <w:p w14:paraId="5DBD0165" w14:textId="77777777" w:rsidR="008319F1" w:rsidRDefault="008319F1" w:rsidP="008319F1">
            <w:pPr>
              <w:overflowPunct/>
              <w:autoSpaceDE/>
              <w:autoSpaceDN/>
              <w:adjustRightInd/>
              <w:spacing w:after="0"/>
              <w:textAlignment w:val="auto"/>
              <w:rPr>
                <w:rFonts w:ascii="Times" w:eastAsia="Batang" w:hAnsi="Times"/>
                <w:szCs w:val="24"/>
                <w:u w:val="single"/>
                <w:lang w:eastAsia="x-none"/>
              </w:rPr>
            </w:pPr>
            <w:r>
              <w:rPr>
                <w:rFonts w:ascii="Times" w:eastAsia="Batang" w:hAnsi="Times"/>
                <w:szCs w:val="24"/>
                <w:u w:val="single"/>
                <w:lang w:eastAsia="x-none"/>
              </w:rPr>
              <w:t>UE-initiated/event-driven beam management</w:t>
            </w:r>
          </w:p>
          <w:p w14:paraId="36EB74CE" w14:textId="77777777" w:rsidR="008319F1" w:rsidRPr="0030789B" w:rsidRDefault="008319F1" w:rsidP="008319F1">
            <w:pPr>
              <w:overflowPunct/>
              <w:autoSpaceDE/>
              <w:autoSpaceDN/>
              <w:adjustRightInd/>
              <w:spacing w:after="0"/>
              <w:textAlignment w:val="auto"/>
              <w:rPr>
                <w:rFonts w:ascii="Times" w:eastAsia="Batang" w:hAnsi="Times"/>
                <w:szCs w:val="24"/>
                <w:u w:val="single"/>
                <w:lang w:eastAsia="x-none"/>
              </w:rPr>
            </w:pPr>
          </w:p>
          <w:p w14:paraId="01ECD902" w14:textId="77777777" w:rsidR="008319F1" w:rsidRPr="007D7358" w:rsidRDefault="008319F1" w:rsidP="008319F1">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764DD0DA" w14:textId="77777777" w:rsidR="008319F1" w:rsidRPr="007D7358" w:rsidRDefault="008319F1" w:rsidP="008319F1">
            <w:pPr>
              <w:overflowPunct/>
              <w:autoSpaceDE/>
              <w:autoSpaceDN/>
              <w:adjustRightInd/>
              <w:snapToGrid w:val="0"/>
              <w:spacing w:after="0"/>
              <w:textAlignment w:val="auto"/>
              <w:rPr>
                <w:rFonts w:ascii="Times" w:hAnsi="Times"/>
              </w:rPr>
            </w:pPr>
            <w:r w:rsidRPr="007D7358">
              <w:rPr>
                <w:rFonts w:ascii="Times" w:eastAsia="Batang" w:hAnsi="Times"/>
                <w:color w:val="000000"/>
                <w:lang w:eastAsia="zh-CN"/>
              </w:rPr>
              <w:t>On UE-initiated/event-driven beam report</w:t>
            </w:r>
            <w:r w:rsidRPr="007D7358">
              <w:rPr>
                <w:rFonts w:ascii="Times" w:eastAsia="Batang" w:hAnsi="Times"/>
                <w:color w:val="000000"/>
              </w:rPr>
              <w:t>, at least of following aspects should be included:</w:t>
            </w:r>
          </w:p>
          <w:p w14:paraId="22524511" w14:textId="77777777" w:rsidR="008319F1" w:rsidRPr="007D7358" w:rsidRDefault="008319F1" w:rsidP="003A1D6A">
            <w:pPr>
              <w:numPr>
                <w:ilvl w:val="0"/>
                <w:numId w:val="15"/>
              </w:numPr>
              <w:overflowPunct/>
              <w:autoSpaceDE/>
              <w:autoSpaceDN/>
              <w:adjustRightInd/>
              <w:snapToGrid w:val="0"/>
              <w:spacing w:after="0"/>
              <w:textAlignment w:val="auto"/>
              <w:rPr>
                <w:rFonts w:ascii="Times" w:hAnsi="Times"/>
              </w:rPr>
            </w:pPr>
            <w:r w:rsidRPr="007D7358">
              <w:rPr>
                <w:rFonts w:ascii="Times" w:hAnsi="Times"/>
              </w:rPr>
              <w:t>Trigger-event detection for beam reporting by UE</w:t>
            </w:r>
          </w:p>
          <w:p w14:paraId="4930701F" w14:textId="77777777" w:rsidR="008319F1" w:rsidRPr="007D7358" w:rsidRDefault="008319F1" w:rsidP="003A1D6A">
            <w:pPr>
              <w:numPr>
                <w:ilvl w:val="1"/>
                <w:numId w:val="15"/>
              </w:numPr>
              <w:overflowPunct/>
              <w:autoSpaceDE/>
              <w:autoSpaceDN/>
              <w:adjustRightInd/>
              <w:snapToGrid w:val="0"/>
              <w:spacing w:after="0"/>
              <w:textAlignment w:val="auto"/>
              <w:rPr>
                <w:rFonts w:ascii="Times" w:hAnsi="Times"/>
              </w:rPr>
            </w:pPr>
            <w:r w:rsidRPr="007D7358">
              <w:rPr>
                <w:rFonts w:ascii="Times" w:hAnsi="Times"/>
              </w:rPr>
              <w:t>UE monitors RS to assess if a beam-reporting trigger condition has been met</w:t>
            </w:r>
          </w:p>
          <w:p w14:paraId="624A3205" w14:textId="77777777" w:rsidR="008319F1" w:rsidRPr="007D7358" w:rsidRDefault="008319F1" w:rsidP="003A1D6A">
            <w:pPr>
              <w:numPr>
                <w:ilvl w:val="1"/>
                <w:numId w:val="15"/>
              </w:numPr>
              <w:overflowPunct/>
              <w:autoSpaceDE/>
              <w:autoSpaceDN/>
              <w:adjustRightInd/>
              <w:snapToGrid w:val="0"/>
              <w:spacing w:after="0"/>
              <w:textAlignment w:val="auto"/>
              <w:rPr>
                <w:rFonts w:ascii="Times" w:hAnsi="Times"/>
              </w:rPr>
            </w:pPr>
            <w:r w:rsidRPr="007D7358">
              <w:rPr>
                <w:rFonts w:ascii="Times" w:hAnsi="Times"/>
              </w:rPr>
              <w:t>FFS: Trigger condition for declaring beam-reporting event</w:t>
            </w:r>
          </w:p>
          <w:p w14:paraId="536DE513" w14:textId="77777777" w:rsidR="008319F1" w:rsidRPr="007D7358" w:rsidRDefault="008319F1" w:rsidP="003A1D6A">
            <w:pPr>
              <w:numPr>
                <w:ilvl w:val="0"/>
                <w:numId w:val="15"/>
              </w:numPr>
              <w:overflowPunct/>
              <w:autoSpaceDE/>
              <w:autoSpaceDN/>
              <w:adjustRightInd/>
              <w:snapToGrid w:val="0"/>
              <w:spacing w:after="0"/>
              <w:textAlignment w:val="auto"/>
              <w:rPr>
                <w:rFonts w:ascii="Times" w:hAnsi="Times"/>
              </w:rPr>
            </w:pPr>
            <w:r w:rsidRPr="007D7358">
              <w:rPr>
                <w:rFonts w:ascii="Times" w:hAnsi="Times"/>
              </w:rPr>
              <w:t>Beam-report transmission by UE</w:t>
            </w:r>
          </w:p>
          <w:p w14:paraId="39F9DC06" w14:textId="77777777" w:rsidR="008319F1" w:rsidRPr="007D7358" w:rsidRDefault="008319F1" w:rsidP="003A1D6A">
            <w:pPr>
              <w:numPr>
                <w:ilvl w:val="1"/>
                <w:numId w:val="15"/>
              </w:numPr>
              <w:overflowPunct/>
              <w:autoSpaceDE/>
              <w:autoSpaceDN/>
              <w:adjustRightInd/>
              <w:snapToGrid w:val="0"/>
              <w:spacing w:after="0"/>
              <w:textAlignment w:val="auto"/>
              <w:rPr>
                <w:rFonts w:ascii="Times" w:hAnsi="Times"/>
              </w:rPr>
            </w:pPr>
            <w:r w:rsidRPr="007D7358">
              <w:rPr>
                <w:rFonts w:ascii="Times" w:hAnsi="Times" w:hint="eastAsia"/>
              </w:rPr>
              <w:t>S</w:t>
            </w:r>
            <w:r w:rsidRPr="007D7358">
              <w:rPr>
                <w:rFonts w:ascii="Times" w:hAnsi="Times"/>
              </w:rPr>
              <w:t>ignaling contents in the beam report</w:t>
            </w:r>
          </w:p>
          <w:p w14:paraId="417AAF04" w14:textId="77777777" w:rsidR="008319F1" w:rsidRPr="007D7358" w:rsidRDefault="008319F1" w:rsidP="003A1D6A">
            <w:pPr>
              <w:numPr>
                <w:ilvl w:val="1"/>
                <w:numId w:val="15"/>
              </w:numPr>
              <w:overflowPunct/>
              <w:autoSpaceDE/>
              <w:autoSpaceDN/>
              <w:adjustRightInd/>
              <w:snapToGrid w:val="0"/>
              <w:spacing w:after="0"/>
              <w:textAlignment w:val="auto"/>
              <w:rPr>
                <w:rFonts w:ascii="Times" w:hAnsi="Times"/>
              </w:rPr>
            </w:pPr>
            <w:r w:rsidRPr="007D7358">
              <w:rPr>
                <w:rFonts w:ascii="Times" w:hAnsi="Times"/>
              </w:rPr>
              <w:t>Down-selection one or more options (strive for one) between the following options as signaling medium/container for beam report transmission</w:t>
            </w:r>
          </w:p>
          <w:p w14:paraId="1A990851" w14:textId="77777777" w:rsidR="008319F1" w:rsidRPr="007D7358" w:rsidRDefault="008319F1" w:rsidP="003A1D6A">
            <w:pPr>
              <w:numPr>
                <w:ilvl w:val="2"/>
                <w:numId w:val="15"/>
              </w:numPr>
              <w:overflowPunct/>
              <w:autoSpaceDE/>
              <w:autoSpaceDN/>
              <w:adjustRightInd/>
              <w:snapToGrid w:val="0"/>
              <w:spacing w:after="0"/>
              <w:textAlignment w:val="auto"/>
              <w:rPr>
                <w:rFonts w:ascii="Times" w:hAnsi="Times"/>
              </w:rPr>
            </w:pPr>
            <w:r w:rsidRPr="007D7358">
              <w:rPr>
                <w:rFonts w:ascii="Times" w:hAnsi="Times"/>
              </w:rPr>
              <w:t>MAC-CE</w:t>
            </w:r>
          </w:p>
          <w:p w14:paraId="7BE0D96C" w14:textId="77777777" w:rsidR="008319F1" w:rsidRPr="007D7358" w:rsidRDefault="008319F1" w:rsidP="003A1D6A">
            <w:pPr>
              <w:numPr>
                <w:ilvl w:val="2"/>
                <w:numId w:val="15"/>
              </w:numPr>
              <w:overflowPunct/>
              <w:autoSpaceDE/>
              <w:autoSpaceDN/>
              <w:adjustRightInd/>
              <w:snapToGrid w:val="0"/>
              <w:spacing w:after="0"/>
              <w:textAlignment w:val="auto"/>
              <w:rPr>
                <w:rFonts w:ascii="Times" w:hAnsi="Times"/>
              </w:rPr>
            </w:pPr>
            <w:r w:rsidRPr="007D7358">
              <w:rPr>
                <w:rFonts w:ascii="Times" w:hAnsi="Times"/>
              </w:rPr>
              <w:t>UCI</w:t>
            </w:r>
          </w:p>
          <w:p w14:paraId="7C0207CE" w14:textId="77777777" w:rsidR="008319F1" w:rsidRPr="007D7358" w:rsidRDefault="008319F1" w:rsidP="003A1D6A">
            <w:pPr>
              <w:numPr>
                <w:ilvl w:val="2"/>
                <w:numId w:val="15"/>
              </w:numPr>
              <w:overflowPunct/>
              <w:autoSpaceDE/>
              <w:autoSpaceDN/>
              <w:adjustRightInd/>
              <w:snapToGrid w:val="0"/>
              <w:spacing w:after="0"/>
              <w:textAlignment w:val="auto"/>
              <w:rPr>
                <w:rFonts w:ascii="Times" w:hAnsi="Times"/>
              </w:rPr>
            </w:pPr>
            <w:r w:rsidRPr="007D7358">
              <w:rPr>
                <w:rFonts w:ascii="Times" w:hAnsi="Times"/>
              </w:rPr>
              <w:t>Others are not precluded.</w:t>
            </w:r>
          </w:p>
          <w:p w14:paraId="74F26889" w14:textId="77777777" w:rsidR="008319F1" w:rsidRPr="007D7358" w:rsidRDefault="008319F1" w:rsidP="008319F1">
            <w:pPr>
              <w:overflowPunct/>
              <w:autoSpaceDE/>
              <w:autoSpaceDN/>
              <w:adjustRightInd/>
              <w:snapToGrid w:val="0"/>
              <w:spacing w:after="0"/>
              <w:textAlignment w:val="auto"/>
              <w:rPr>
                <w:rFonts w:ascii="Times" w:hAnsi="Times"/>
              </w:rPr>
            </w:pPr>
            <w:r w:rsidRPr="007D7358">
              <w:rPr>
                <w:rFonts w:ascii="Times" w:eastAsia="Batang" w:hAnsi="Times"/>
                <w:color w:val="000000"/>
                <w:lang w:eastAsia="zh-CN"/>
              </w:rPr>
              <w:t>On UE-initiated/event-driven beam report</w:t>
            </w:r>
            <w:r w:rsidRPr="007D7358">
              <w:rPr>
                <w:rFonts w:ascii="Times" w:eastAsia="Batang" w:hAnsi="Times"/>
                <w:color w:val="000000"/>
              </w:rPr>
              <w:t>, the following aspects may be included:</w:t>
            </w:r>
          </w:p>
          <w:p w14:paraId="12A155F8" w14:textId="77777777" w:rsidR="008319F1" w:rsidRPr="007D7358" w:rsidRDefault="008319F1" w:rsidP="003A1D6A">
            <w:pPr>
              <w:numPr>
                <w:ilvl w:val="0"/>
                <w:numId w:val="15"/>
              </w:numPr>
              <w:overflowPunct/>
              <w:autoSpaceDE/>
              <w:autoSpaceDN/>
              <w:adjustRightInd/>
              <w:snapToGrid w:val="0"/>
              <w:spacing w:after="0"/>
              <w:textAlignment w:val="auto"/>
              <w:rPr>
                <w:rFonts w:ascii="Times" w:hAnsi="Times"/>
              </w:rPr>
            </w:pPr>
            <w:r w:rsidRPr="007D7358">
              <w:rPr>
                <w:rFonts w:ascii="Times" w:eastAsia="Batang" w:hAnsi="Times"/>
                <w:color w:val="000000"/>
                <w:lang w:eastAsia="zh-CN"/>
              </w:rPr>
              <w:t>UE requesting UL resource(s) for the beam report</w:t>
            </w:r>
          </w:p>
          <w:p w14:paraId="526BCADB" w14:textId="77777777" w:rsidR="008319F1" w:rsidRPr="007D7358" w:rsidRDefault="008319F1" w:rsidP="003A1D6A">
            <w:pPr>
              <w:numPr>
                <w:ilvl w:val="0"/>
                <w:numId w:val="15"/>
              </w:numPr>
              <w:overflowPunct/>
              <w:autoSpaceDE/>
              <w:autoSpaceDN/>
              <w:adjustRightInd/>
              <w:snapToGrid w:val="0"/>
              <w:spacing w:after="0"/>
              <w:textAlignment w:val="auto"/>
              <w:rPr>
                <w:rFonts w:ascii="Times" w:hAnsi="Times"/>
              </w:rPr>
            </w:pPr>
            <w:r w:rsidRPr="007D7358">
              <w:rPr>
                <w:rFonts w:ascii="Times" w:eastAsia="Batang" w:hAnsi="Times"/>
                <w:color w:val="000000"/>
                <w:lang w:eastAsia="zh-CN"/>
              </w:rPr>
              <w:lastRenderedPageBreak/>
              <w:t>UE notifying transmission of beam report</w:t>
            </w:r>
          </w:p>
          <w:p w14:paraId="0C522381" w14:textId="77777777" w:rsidR="008319F1" w:rsidRPr="007D7358" w:rsidRDefault="008319F1" w:rsidP="003A1D6A">
            <w:pPr>
              <w:numPr>
                <w:ilvl w:val="0"/>
                <w:numId w:val="15"/>
              </w:numPr>
              <w:overflowPunct/>
              <w:autoSpaceDE/>
              <w:autoSpaceDN/>
              <w:adjustRightInd/>
              <w:snapToGrid w:val="0"/>
              <w:spacing w:after="0"/>
              <w:textAlignment w:val="auto"/>
              <w:rPr>
                <w:rFonts w:ascii="Times" w:hAnsi="Times"/>
              </w:rPr>
            </w:pPr>
            <w:r w:rsidRPr="007D7358">
              <w:rPr>
                <w:rFonts w:ascii="Times" w:eastAsia="Batang" w:hAnsi="Times"/>
                <w:color w:val="000000"/>
                <w:lang w:eastAsia="zh-CN"/>
              </w:rPr>
              <w:t>gNB preconfigured resources</w:t>
            </w:r>
          </w:p>
          <w:p w14:paraId="4628CD93" w14:textId="77777777" w:rsidR="008319F1" w:rsidRPr="007D7358" w:rsidRDefault="008319F1" w:rsidP="008319F1">
            <w:pPr>
              <w:overflowPunct/>
              <w:autoSpaceDE/>
              <w:autoSpaceDN/>
              <w:adjustRightInd/>
              <w:snapToGrid w:val="0"/>
              <w:spacing w:after="0"/>
              <w:textAlignment w:val="auto"/>
              <w:rPr>
                <w:rFonts w:ascii="Times" w:hAnsi="Times"/>
              </w:rPr>
            </w:pPr>
            <w:r w:rsidRPr="007D7358">
              <w:rPr>
                <w:rFonts w:ascii="Times" w:eastAsia="Times New Roman" w:hAnsi="Times"/>
                <w:szCs w:val="18"/>
              </w:rPr>
              <w:t>Other procedure(s) as required</w:t>
            </w:r>
          </w:p>
          <w:p w14:paraId="266365B5" w14:textId="77777777" w:rsidR="008319F1" w:rsidRDefault="008319F1" w:rsidP="008319F1">
            <w:pPr>
              <w:overflowPunct/>
              <w:autoSpaceDE/>
              <w:autoSpaceDN/>
              <w:adjustRightInd/>
              <w:spacing w:after="0"/>
              <w:textAlignment w:val="auto"/>
              <w:rPr>
                <w:rFonts w:ascii="Times" w:eastAsia="Batang" w:hAnsi="Times"/>
                <w:szCs w:val="24"/>
                <w:lang w:eastAsia="x-none"/>
              </w:rPr>
            </w:pPr>
          </w:p>
          <w:p w14:paraId="4E419A68" w14:textId="77777777" w:rsidR="008319F1" w:rsidRPr="007D7358" w:rsidRDefault="008319F1" w:rsidP="008319F1">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45CD76D3" w14:textId="77777777" w:rsidR="008319F1" w:rsidRPr="007D7358" w:rsidRDefault="008319F1" w:rsidP="008319F1">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regarding trigger-event detection for beam reporting, RAN1 further study at least the following aspects: quality metrics, event-definition and threshold.</w:t>
            </w:r>
          </w:p>
          <w:p w14:paraId="76545DD5" w14:textId="77777777" w:rsidR="008319F1" w:rsidRPr="007D7358" w:rsidRDefault="008319F1" w:rsidP="003A1D6A">
            <w:pPr>
              <w:numPr>
                <w:ilvl w:val="0"/>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Further study trigger events, including the following example as a starting point</w:t>
            </w:r>
          </w:p>
          <w:p w14:paraId="1DA0A4C6"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Event-1: Quality of the current beam is worse than a certain threshold.</w:t>
            </w:r>
          </w:p>
          <w:p w14:paraId="36DE0517"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Event-2: Quality of at least one new beam, such as L1-RSRP, becomes a threshold value better than the current beam. </w:t>
            </w:r>
          </w:p>
          <w:p w14:paraId="7E760FEE"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Event-3: Quality of a new beam is better than a certain threshold. </w:t>
            </w:r>
          </w:p>
          <w:p w14:paraId="124E0FBB"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Event-4: Quality of </w:t>
            </w:r>
            <w:r w:rsidRPr="007D7358">
              <w:rPr>
                <w:rFonts w:ascii="Times" w:eastAsia="Batang" w:hAnsi="Times" w:cs="Times"/>
              </w:rPr>
              <w:t>the current beam is worse than a threshold 1, and quality of at least one new beam is better than a threshold 2.</w:t>
            </w:r>
          </w:p>
          <w:p w14:paraId="57BE2C8F"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Others are not precluded.</w:t>
            </w:r>
          </w:p>
          <w:p w14:paraId="35C0498F" w14:textId="77777777" w:rsidR="008319F1" w:rsidRPr="007D7358" w:rsidRDefault="008319F1" w:rsidP="003A1D6A">
            <w:pPr>
              <w:numPr>
                <w:ilvl w:val="0"/>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Note: Companies are encouraged to provide details on procedure (e.g. how it is used) related to their preferred event</w:t>
            </w:r>
          </w:p>
          <w:p w14:paraId="2CD2C419" w14:textId="77777777" w:rsidR="008319F1" w:rsidRPr="007D7358" w:rsidRDefault="008319F1" w:rsidP="008319F1">
            <w:pPr>
              <w:overflowPunct/>
              <w:autoSpaceDE/>
              <w:autoSpaceDN/>
              <w:adjustRightInd/>
              <w:spacing w:after="0"/>
              <w:textAlignment w:val="auto"/>
              <w:rPr>
                <w:rFonts w:ascii="Times" w:eastAsia="Batang" w:hAnsi="Times" w:cs="Times"/>
              </w:rPr>
            </w:pPr>
          </w:p>
          <w:p w14:paraId="2CB9C20F" w14:textId="77777777" w:rsidR="008319F1" w:rsidRPr="007D7358" w:rsidRDefault="008319F1" w:rsidP="008319F1">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6D567E28" w14:textId="77777777" w:rsidR="008319F1" w:rsidRPr="007D7358" w:rsidRDefault="008319F1" w:rsidP="008319F1">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at least s</w:t>
            </w:r>
            <w:r w:rsidRPr="007D7358">
              <w:rPr>
                <w:rFonts w:ascii="Times" w:eastAsia="Batang" w:hAnsi="Times" w:cs="Times"/>
                <w:color w:val="000000"/>
                <w:lang w:eastAsia="zh-CN"/>
              </w:rPr>
              <w:t>upport L1-RSRP as a measurement quantity on SSB for intra-cell and inter-cell, and periodic CSI-RS for beam management</w:t>
            </w:r>
          </w:p>
          <w:p w14:paraId="2A32B407"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Notes: measurement results may be contained in the beam report and/or used as quality metric(s) to initiate/trigger the reporting. </w:t>
            </w:r>
          </w:p>
          <w:p w14:paraId="76312ECE"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Semi-persistent CSI-RS and aperiodic CSI-RS.</w:t>
            </w:r>
          </w:p>
          <w:p w14:paraId="57DD92DD"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FFS: Whether/how to support L1-SINR measurement, assuming legacy RS or RS combination (e.g., CMR only, CMR+ZP/NZP-IMR) for Rel-16 SINR is reused. </w:t>
            </w:r>
          </w:p>
          <w:p w14:paraId="6A581634"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Whether/how to specify filtering operation for L1-RSRP.</w:t>
            </w:r>
          </w:p>
          <w:p w14:paraId="5058B4A3" w14:textId="77777777" w:rsidR="008319F1" w:rsidRPr="007D7358" w:rsidRDefault="008319F1" w:rsidP="008319F1">
            <w:pPr>
              <w:overflowPunct/>
              <w:autoSpaceDE/>
              <w:autoSpaceDN/>
              <w:adjustRightInd/>
              <w:spacing w:after="0"/>
              <w:textAlignment w:val="auto"/>
              <w:rPr>
                <w:rFonts w:ascii="Times" w:eastAsia="Batang" w:hAnsi="Times" w:cs="Times"/>
              </w:rPr>
            </w:pPr>
          </w:p>
          <w:p w14:paraId="7616B2B2" w14:textId="77777777" w:rsidR="008319F1" w:rsidRPr="007D7358" w:rsidRDefault="008319F1" w:rsidP="008319F1">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5FD23C91" w14:textId="77777777" w:rsidR="008319F1" w:rsidRPr="007D7358" w:rsidRDefault="008319F1" w:rsidP="008319F1">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regarding signaling content(s), at least s</w:t>
            </w:r>
            <w:r w:rsidRPr="007D7358">
              <w:rPr>
                <w:rFonts w:ascii="Times" w:eastAsia="Batang" w:hAnsi="Times" w:cs="Times"/>
                <w:color w:val="000000"/>
                <w:lang w:eastAsia="zh-CN"/>
              </w:rPr>
              <w:t xml:space="preserve">upport DL RS resource indicator and L1-RSRP </w:t>
            </w:r>
          </w:p>
          <w:p w14:paraId="1F6A61B7"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Study and decide whether additional contents can be supported.</w:t>
            </w:r>
          </w:p>
          <w:p w14:paraId="4F33778E"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L1-RSRP format, e.g., absolute and/or differential value.</w:t>
            </w:r>
          </w:p>
          <w:p w14:paraId="047E66C5"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Note: Above does not imply to preclude discussion on L1-RSRP filtering.</w:t>
            </w:r>
          </w:p>
          <w:p w14:paraId="0039416D" w14:textId="77777777" w:rsidR="008319F1" w:rsidRPr="007D7358" w:rsidRDefault="008319F1" w:rsidP="003A1D6A">
            <w:pPr>
              <w:numPr>
                <w:ilvl w:val="0"/>
                <w:numId w:val="16"/>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The actual reported content depends on the triggering event</w:t>
            </w:r>
          </w:p>
          <w:p w14:paraId="2F8FAC5E" w14:textId="77777777" w:rsidR="008319F1" w:rsidRPr="007D7358" w:rsidRDefault="008319F1" w:rsidP="003A1D6A">
            <w:pPr>
              <w:numPr>
                <w:ilvl w:val="1"/>
                <w:numId w:val="16"/>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Support of one or multiple events will be discussed separately </w:t>
            </w:r>
          </w:p>
          <w:p w14:paraId="60F9D529" w14:textId="5792B7BC" w:rsidR="00665460" w:rsidRPr="00890504" w:rsidRDefault="00665460" w:rsidP="00191E8F">
            <w:pPr>
              <w:pStyle w:val="Agreement"/>
              <w:numPr>
                <w:ilvl w:val="0"/>
                <w:numId w:val="0"/>
              </w:numPr>
              <w:tabs>
                <w:tab w:val="left" w:pos="419"/>
              </w:tabs>
              <w:ind w:left="418"/>
              <w:jc w:val="both"/>
              <w:rPr>
                <w:rFonts w:ascii="Times New Roman" w:hAnsi="Times New Roman"/>
                <w:b w:val="0"/>
                <w:bCs/>
              </w:rPr>
            </w:pPr>
          </w:p>
        </w:tc>
      </w:tr>
    </w:tbl>
    <w:p w14:paraId="5AB6F5BC" w14:textId="77777777" w:rsidR="005C5993" w:rsidRDefault="005C5993" w:rsidP="00665460">
      <w:pPr>
        <w:rPr>
          <w:rFonts w:ascii="Arial" w:hAnsi="Arial" w:cs="Arial"/>
        </w:rPr>
      </w:pPr>
    </w:p>
    <w:p w14:paraId="3DF218C8" w14:textId="069D86FA" w:rsidR="006D03F5" w:rsidRPr="00CC343E" w:rsidRDefault="0097279D" w:rsidP="00CC343E">
      <w:pPr>
        <w:pStyle w:val="a9"/>
        <w:rPr>
          <w:rFonts w:cs="Arial"/>
          <w:sz w:val="21"/>
          <w:szCs w:val="21"/>
          <w:lang w:eastAsia="ja-JP"/>
        </w:rPr>
      </w:pPr>
      <w:r>
        <w:rPr>
          <w:rFonts w:cs="Arial"/>
          <w:sz w:val="21"/>
          <w:szCs w:val="21"/>
          <w:lang w:eastAsia="ja-JP"/>
        </w:rPr>
        <w:t>T</w:t>
      </w:r>
      <w:r w:rsidR="00D16051" w:rsidRPr="00D16051">
        <w:rPr>
          <w:rFonts w:cs="Arial"/>
          <w:sz w:val="21"/>
          <w:szCs w:val="21"/>
          <w:lang w:eastAsia="ja-JP"/>
        </w:rPr>
        <w:t>he intra-cell and inter-cell beam management frameworks established in Rel-17</w:t>
      </w:r>
      <w:r w:rsidR="000D43FA">
        <w:rPr>
          <w:rFonts w:eastAsia="游明朝" w:cs="Arial" w:hint="eastAsia"/>
          <w:sz w:val="21"/>
          <w:szCs w:val="21"/>
          <w:lang w:eastAsia="ja-JP"/>
        </w:rPr>
        <w:t xml:space="preserve"> </w:t>
      </w:r>
      <w:r w:rsidR="00D16051" w:rsidRPr="00D16051">
        <w:rPr>
          <w:rFonts w:cs="Arial"/>
          <w:sz w:val="21"/>
          <w:szCs w:val="21"/>
          <w:lang w:eastAsia="ja-JP"/>
        </w:rPr>
        <w:t>and the L1/L2-triggered mobility framework introduced in Rel-18. The goal of this common design is to facilitate beam reporting that is initiated by the User Equipment (UE) based on specific events or conditions, specifically for L1 and L2 layers of the network.</w:t>
      </w:r>
      <w:r w:rsidR="00CC343E">
        <w:rPr>
          <w:rFonts w:eastAsia="游明朝" w:cs="Arial" w:hint="eastAsia"/>
          <w:sz w:val="21"/>
          <w:szCs w:val="21"/>
          <w:lang w:eastAsia="ja-JP"/>
        </w:rPr>
        <w:t xml:space="preserve"> </w:t>
      </w:r>
      <w:r w:rsidR="00D16051" w:rsidRPr="00D16051">
        <w:rPr>
          <w:rFonts w:cs="Arial"/>
          <w:sz w:val="21"/>
          <w:szCs w:val="21"/>
          <w:lang w:eastAsia="ja-JP"/>
        </w:rPr>
        <w:t xml:space="preserve">By striving for a common design that integrates these elements, </w:t>
      </w:r>
      <w:r w:rsidR="00E531A9">
        <w:rPr>
          <w:rFonts w:cs="Arial"/>
          <w:sz w:val="21"/>
          <w:szCs w:val="21"/>
          <w:lang w:eastAsia="ja-JP"/>
        </w:rPr>
        <w:t>it</w:t>
      </w:r>
      <w:r w:rsidR="00D16051" w:rsidRPr="00D16051">
        <w:rPr>
          <w:rFonts w:cs="Arial"/>
          <w:sz w:val="21"/>
          <w:szCs w:val="21"/>
          <w:lang w:eastAsia="ja-JP"/>
        </w:rPr>
        <w:t xml:space="preserve"> aims to enhance the efficiency and effectiveness of beam management and mobility in 5G networks, ensuring that the UE can always maintain the best possible connection as it moves or as network conditions change.</w:t>
      </w:r>
      <w:r w:rsidR="00CC343E">
        <w:rPr>
          <w:rFonts w:cs="Arial"/>
          <w:sz w:val="21"/>
          <w:szCs w:val="21"/>
          <w:lang w:eastAsia="ja-JP"/>
        </w:rPr>
        <w:t xml:space="preserve"> </w:t>
      </w:r>
      <w:r w:rsidR="006D03F5" w:rsidRPr="006D03F5">
        <w:rPr>
          <w:rFonts w:eastAsia="游明朝" w:cs="Arial"/>
          <w:sz w:val="21"/>
          <w:szCs w:val="21"/>
        </w:rPr>
        <w:t>Moreover, as</w:t>
      </w:r>
      <w:r w:rsidR="006D03F5" w:rsidRPr="003153AE">
        <w:rPr>
          <w:rFonts w:eastAsia="游明朝" w:cs="Arial"/>
          <w:sz w:val="21"/>
          <w:szCs w:val="21"/>
        </w:rPr>
        <w:t xml:space="preserve"> </w:t>
      </w:r>
      <w:r w:rsidR="007A5AB5" w:rsidRPr="007A5AB5">
        <w:rPr>
          <w:rFonts w:eastAsia="游明朝" w:cs="Arial"/>
          <w:sz w:val="21"/>
          <w:szCs w:val="21"/>
        </w:rPr>
        <w:t xml:space="preserve">UE-initiated/event-driven L1/L2 beam reporting </w:t>
      </w:r>
      <w:r w:rsidR="006D03F5" w:rsidRPr="006D03F5">
        <w:rPr>
          <w:rFonts w:eastAsia="游明朝" w:cs="Arial"/>
          <w:sz w:val="21"/>
          <w:szCs w:val="21"/>
        </w:rPr>
        <w:t xml:space="preserve">is set to be outlined within the Rel-19 </w:t>
      </w:r>
      <w:r w:rsidR="007A5AB5">
        <w:rPr>
          <w:rFonts w:eastAsia="游明朝" w:cs="Arial"/>
          <w:sz w:val="21"/>
          <w:szCs w:val="21"/>
        </w:rPr>
        <w:t>MIMO</w:t>
      </w:r>
      <w:r w:rsidR="006D03F5" w:rsidRPr="006D03F5">
        <w:rPr>
          <w:rFonts w:eastAsia="游明朝" w:cs="Arial"/>
          <w:sz w:val="21"/>
          <w:szCs w:val="21"/>
        </w:rPr>
        <w:t xml:space="preserve"> enhancements, devising a unified approach for all CSI measurement and reporting configurations to accommodate </w:t>
      </w:r>
      <w:r w:rsidR="0061524C" w:rsidRPr="0061524C">
        <w:rPr>
          <w:rFonts w:eastAsia="游明朝" w:cs="Arial"/>
          <w:sz w:val="21"/>
          <w:szCs w:val="21"/>
        </w:rPr>
        <w:t>event triggered L1 measurement reporting</w:t>
      </w:r>
      <w:r w:rsidR="006D03F5" w:rsidRPr="006D03F5">
        <w:rPr>
          <w:rFonts w:eastAsia="游明朝" w:cs="Arial"/>
          <w:sz w:val="21"/>
          <w:szCs w:val="21"/>
        </w:rPr>
        <w:t xml:space="preserve"> would be advantageous.</w:t>
      </w:r>
    </w:p>
    <w:p w14:paraId="0BAD7A64" w14:textId="77777777" w:rsidR="006D03F5" w:rsidRPr="006D03F5" w:rsidRDefault="006D03F5" w:rsidP="006D03F5">
      <w:pPr>
        <w:overflowPunct/>
        <w:autoSpaceDE/>
        <w:autoSpaceDN/>
        <w:adjustRightInd/>
        <w:spacing w:after="0"/>
        <w:textAlignment w:val="auto"/>
        <w:rPr>
          <w:rFonts w:ascii="Arial" w:eastAsia="游明朝" w:hAnsi="Arial" w:cs="Arial"/>
          <w:sz w:val="21"/>
          <w:szCs w:val="21"/>
        </w:rPr>
      </w:pPr>
    </w:p>
    <w:p w14:paraId="18E7D838" w14:textId="1C16C49D" w:rsidR="00577FAC" w:rsidRPr="00315667" w:rsidRDefault="00577FAC" w:rsidP="00257C48">
      <w:pPr>
        <w:overflowPunct/>
        <w:autoSpaceDE/>
        <w:autoSpaceDN/>
        <w:adjustRightInd/>
        <w:spacing w:after="0"/>
        <w:textAlignment w:val="auto"/>
        <w:rPr>
          <w:rFonts w:ascii="Arial" w:eastAsia="游明朝" w:hAnsi="Arial" w:cs="Arial"/>
          <w:b/>
          <w:bCs/>
          <w:sz w:val="21"/>
          <w:szCs w:val="21"/>
        </w:rPr>
      </w:pPr>
      <w:bookmarkStart w:id="0" w:name="P1"/>
      <w:r w:rsidRPr="00315667">
        <w:rPr>
          <w:rFonts w:ascii="Arial" w:eastAsia="游明朝" w:hAnsi="Arial" w:cs="Arial"/>
          <w:b/>
          <w:bCs/>
          <w:sz w:val="21"/>
          <w:szCs w:val="21"/>
        </w:rPr>
        <w:t xml:space="preserve">Proposal 1: RAN2 consider </w:t>
      </w:r>
      <w:r w:rsidR="00100FBF" w:rsidRPr="00315667">
        <w:rPr>
          <w:rFonts w:ascii="Arial" w:eastAsia="游明朝" w:hAnsi="Arial" w:cs="Arial"/>
          <w:b/>
          <w:bCs/>
          <w:sz w:val="21"/>
          <w:szCs w:val="21"/>
        </w:rPr>
        <w:t>achieving</w:t>
      </w:r>
      <w:r w:rsidRPr="00315667">
        <w:rPr>
          <w:rFonts w:ascii="Arial" w:eastAsia="游明朝" w:hAnsi="Arial" w:cs="Arial"/>
          <w:b/>
          <w:bCs/>
          <w:sz w:val="21"/>
          <w:szCs w:val="21"/>
        </w:rPr>
        <w:t xml:space="preserve"> a </w:t>
      </w:r>
      <w:r w:rsidR="00132E45">
        <w:rPr>
          <w:rFonts w:ascii="Arial" w:eastAsia="游明朝" w:hAnsi="Arial" w:cs="Arial"/>
          <w:b/>
          <w:bCs/>
          <w:sz w:val="21"/>
          <w:szCs w:val="21"/>
        </w:rPr>
        <w:t>common design</w:t>
      </w:r>
      <w:r w:rsidRPr="00315667">
        <w:rPr>
          <w:rFonts w:ascii="Arial" w:eastAsia="游明朝" w:hAnsi="Arial" w:cs="Arial"/>
          <w:b/>
          <w:bCs/>
          <w:sz w:val="21"/>
          <w:szCs w:val="21"/>
        </w:rPr>
        <w:t xml:space="preserve"> for </w:t>
      </w:r>
      <w:r w:rsidR="00DA7369" w:rsidRPr="00315667">
        <w:rPr>
          <w:rFonts w:ascii="Arial" w:eastAsia="游明朝" w:hAnsi="Arial" w:cs="Arial"/>
          <w:b/>
          <w:bCs/>
          <w:sz w:val="21"/>
          <w:szCs w:val="21"/>
        </w:rPr>
        <w:t>Rel-1</w:t>
      </w:r>
      <w:r w:rsidR="00DA7369">
        <w:rPr>
          <w:rFonts w:ascii="Arial" w:eastAsia="游明朝" w:hAnsi="Arial" w:cs="Arial"/>
          <w:b/>
          <w:bCs/>
          <w:sz w:val="21"/>
          <w:szCs w:val="21"/>
        </w:rPr>
        <w:t>9</w:t>
      </w:r>
      <w:r w:rsidR="00DA7369" w:rsidRPr="00315667">
        <w:rPr>
          <w:rFonts w:ascii="Arial" w:eastAsia="游明朝" w:hAnsi="Arial" w:cs="Arial"/>
          <w:b/>
          <w:bCs/>
          <w:sz w:val="21"/>
          <w:szCs w:val="21"/>
        </w:rPr>
        <w:t xml:space="preserve"> L1/L2-triggered mobility </w:t>
      </w:r>
      <w:r w:rsidR="006E3DE0">
        <w:rPr>
          <w:rFonts w:ascii="Arial" w:eastAsia="游明朝" w:hAnsi="Arial" w:cs="Arial"/>
          <w:b/>
          <w:bCs/>
          <w:sz w:val="21"/>
          <w:szCs w:val="21"/>
        </w:rPr>
        <w:t xml:space="preserve">configuration </w:t>
      </w:r>
      <w:r w:rsidR="00DA7369" w:rsidRPr="00315667">
        <w:rPr>
          <w:rFonts w:ascii="Arial" w:eastAsia="游明朝" w:hAnsi="Arial" w:cs="Arial"/>
          <w:b/>
          <w:bCs/>
          <w:sz w:val="21"/>
          <w:szCs w:val="21"/>
        </w:rPr>
        <w:t>framework</w:t>
      </w:r>
      <w:r w:rsidR="00DA7369">
        <w:rPr>
          <w:rFonts w:ascii="Arial" w:eastAsia="游明朝" w:hAnsi="Arial" w:cs="Arial"/>
          <w:b/>
          <w:bCs/>
          <w:sz w:val="21"/>
          <w:szCs w:val="21"/>
        </w:rPr>
        <w:t xml:space="preserve"> </w:t>
      </w:r>
      <w:r w:rsidR="00DA7369" w:rsidRPr="00315667">
        <w:rPr>
          <w:rFonts w:ascii="Arial" w:eastAsia="游明朝" w:hAnsi="Arial" w:cs="Arial"/>
          <w:b/>
          <w:bCs/>
          <w:sz w:val="21"/>
          <w:szCs w:val="21"/>
        </w:rPr>
        <w:t xml:space="preserve">to </w:t>
      </w:r>
      <w:r w:rsidR="00DA7369">
        <w:rPr>
          <w:rFonts w:ascii="Arial" w:eastAsia="游明朝" w:hAnsi="Arial" w:cs="Arial"/>
          <w:b/>
          <w:bCs/>
          <w:sz w:val="21"/>
          <w:szCs w:val="21"/>
        </w:rPr>
        <w:t>support</w:t>
      </w:r>
      <w:r w:rsidR="00DA7369" w:rsidRPr="00315667">
        <w:rPr>
          <w:rFonts w:ascii="Arial" w:eastAsia="游明朝" w:hAnsi="Arial" w:cs="Arial"/>
          <w:b/>
          <w:bCs/>
          <w:sz w:val="21"/>
          <w:szCs w:val="21"/>
        </w:rPr>
        <w:t xml:space="preserve"> </w:t>
      </w:r>
      <w:r w:rsidR="00DA7369" w:rsidRPr="00EF2CD0">
        <w:rPr>
          <w:rFonts w:ascii="Arial" w:eastAsia="游明朝" w:hAnsi="Arial" w:cs="Arial"/>
          <w:b/>
          <w:bCs/>
          <w:sz w:val="21"/>
          <w:szCs w:val="21"/>
        </w:rPr>
        <w:t>event triggered L1 measurement reporting</w:t>
      </w:r>
      <w:r w:rsidR="00C15E6C">
        <w:rPr>
          <w:rFonts w:ascii="Arial" w:eastAsia="游明朝" w:hAnsi="Arial" w:cs="Arial"/>
          <w:b/>
          <w:bCs/>
          <w:sz w:val="21"/>
          <w:szCs w:val="21"/>
        </w:rPr>
        <w:t>, and</w:t>
      </w:r>
      <w:r w:rsidR="00DA7369">
        <w:rPr>
          <w:rFonts w:ascii="Arial" w:eastAsia="游明朝" w:hAnsi="Arial" w:cs="Arial"/>
          <w:b/>
          <w:bCs/>
          <w:sz w:val="21"/>
          <w:szCs w:val="21"/>
        </w:rPr>
        <w:t xml:space="preserve"> </w:t>
      </w:r>
      <w:r w:rsidR="00085BE8">
        <w:rPr>
          <w:rFonts w:ascii="Arial" w:eastAsia="游明朝" w:hAnsi="Arial" w:cs="Arial"/>
          <w:b/>
          <w:bCs/>
          <w:sz w:val="21"/>
          <w:szCs w:val="21"/>
        </w:rPr>
        <w:t xml:space="preserve">Rel-19 </w:t>
      </w:r>
      <w:r w:rsidR="00186CA6" w:rsidRPr="00186CA6">
        <w:rPr>
          <w:rFonts w:ascii="Arial" w:eastAsia="游明朝" w:hAnsi="Arial" w:cs="Arial"/>
          <w:b/>
          <w:bCs/>
          <w:sz w:val="21"/>
          <w:szCs w:val="21"/>
        </w:rPr>
        <w:t>UE-initiated/event-driven beam management</w:t>
      </w:r>
      <w:r w:rsidRPr="00315667">
        <w:rPr>
          <w:rFonts w:ascii="Arial" w:eastAsia="游明朝" w:hAnsi="Arial" w:cs="Arial"/>
          <w:b/>
          <w:bCs/>
          <w:sz w:val="21"/>
          <w:szCs w:val="21"/>
        </w:rPr>
        <w:t xml:space="preserve"> framework</w:t>
      </w:r>
      <w:r w:rsidR="001A749F">
        <w:rPr>
          <w:rFonts w:ascii="Arial" w:eastAsia="游明朝" w:hAnsi="Arial" w:cs="Arial"/>
          <w:b/>
          <w:bCs/>
          <w:sz w:val="21"/>
          <w:szCs w:val="21"/>
        </w:rPr>
        <w:t xml:space="preserve"> for</w:t>
      </w:r>
      <w:r w:rsidR="00E909A8">
        <w:rPr>
          <w:rFonts w:ascii="Arial" w:eastAsia="游明朝" w:hAnsi="Arial" w:cs="Arial"/>
          <w:b/>
          <w:bCs/>
          <w:sz w:val="21"/>
          <w:szCs w:val="21"/>
        </w:rPr>
        <w:t xml:space="preserve"> MIMO enhancements</w:t>
      </w:r>
      <w:r w:rsidR="00BD70A7">
        <w:rPr>
          <w:rFonts w:ascii="Arial" w:eastAsia="游明朝" w:hAnsi="Arial" w:cs="Arial"/>
          <w:b/>
          <w:bCs/>
          <w:sz w:val="21"/>
          <w:szCs w:val="21"/>
        </w:rPr>
        <w:t>.</w:t>
      </w:r>
      <w:r w:rsidRPr="00315667">
        <w:rPr>
          <w:rFonts w:ascii="Arial" w:eastAsia="游明朝" w:hAnsi="Arial" w:cs="Arial"/>
          <w:b/>
          <w:bCs/>
          <w:sz w:val="21"/>
          <w:szCs w:val="21"/>
        </w:rPr>
        <w:t xml:space="preserve"> </w:t>
      </w:r>
    </w:p>
    <w:bookmarkEnd w:id="0"/>
    <w:p w14:paraId="78919AD0" w14:textId="77777777" w:rsidR="00577FAC" w:rsidRPr="00E81EC9" w:rsidRDefault="00577FAC" w:rsidP="00257C48">
      <w:pPr>
        <w:overflowPunct/>
        <w:autoSpaceDE/>
        <w:autoSpaceDN/>
        <w:adjustRightInd/>
        <w:spacing w:after="0"/>
        <w:textAlignment w:val="auto"/>
        <w:rPr>
          <w:rFonts w:ascii="Arial" w:eastAsia="游明朝" w:hAnsi="Arial" w:cs="Arial"/>
          <w:sz w:val="21"/>
          <w:szCs w:val="21"/>
        </w:rPr>
      </w:pPr>
    </w:p>
    <w:p w14:paraId="0BCC8AE5" w14:textId="77777777" w:rsidR="007D4343" w:rsidRDefault="00257C48" w:rsidP="00257C48">
      <w:pPr>
        <w:overflowPunct/>
        <w:autoSpaceDE/>
        <w:autoSpaceDN/>
        <w:adjustRightInd/>
        <w:spacing w:after="0"/>
        <w:textAlignment w:val="auto"/>
        <w:rPr>
          <w:rFonts w:ascii="Arial" w:eastAsia="游明朝" w:hAnsi="Arial" w:cs="Arial"/>
          <w:sz w:val="21"/>
          <w:szCs w:val="21"/>
        </w:rPr>
      </w:pPr>
      <w:r w:rsidRPr="00257C48">
        <w:rPr>
          <w:rFonts w:ascii="Arial" w:eastAsia="游明朝" w:hAnsi="Arial" w:cs="Arial"/>
          <w:sz w:val="21"/>
          <w:szCs w:val="21"/>
        </w:rPr>
        <w:t xml:space="preserve">The implementation of </w:t>
      </w:r>
      <w:r w:rsidR="00AC34FE" w:rsidRPr="00AC34FE">
        <w:rPr>
          <w:rFonts w:ascii="Arial" w:eastAsia="游明朝" w:hAnsi="Arial" w:cs="Arial"/>
          <w:sz w:val="21"/>
          <w:szCs w:val="21"/>
        </w:rPr>
        <w:t>event triggered L1 measurement reporting</w:t>
      </w:r>
      <w:r w:rsidRPr="00257C48">
        <w:rPr>
          <w:rFonts w:ascii="Arial" w:eastAsia="游明朝" w:hAnsi="Arial" w:cs="Arial"/>
          <w:sz w:val="21"/>
          <w:szCs w:val="21"/>
        </w:rPr>
        <w:t xml:space="preserve"> involves critical decisions on event definition and the choice of report container. </w:t>
      </w:r>
      <w:r w:rsidR="00607A68">
        <w:rPr>
          <w:rFonts w:ascii="Arial" w:eastAsia="游明朝" w:hAnsi="Arial" w:cs="Arial"/>
          <w:sz w:val="21"/>
          <w:szCs w:val="21"/>
        </w:rPr>
        <w:t>A</w:t>
      </w:r>
      <w:r w:rsidRPr="00257C48">
        <w:rPr>
          <w:rFonts w:ascii="Arial" w:eastAsia="游明朝" w:hAnsi="Arial" w:cs="Arial"/>
          <w:sz w:val="21"/>
          <w:szCs w:val="21"/>
        </w:rPr>
        <w:t>n approach links these two aspects, suggesting that the determination of the event definition should follow the selection of the report container.</w:t>
      </w:r>
      <w:r w:rsidR="0041338E">
        <w:rPr>
          <w:rFonts w:ascii="Arial" w:eastAsia="游明朝" w:hAnsi="Arial" w:cs="Arial" w:hint="eastAsia"/>
          <w:sz w:val="21"/>
          <w:szCs w:val="21"/>
        </w:rPr>
        <w:t xml:space="preserve"> </w:t>
      </w:r>
      <w:r w:rsidRPr="00257C48">
        <w:rPr>
          <w:rFonts w:ascii="Arial" w:eastAsia="游明朝" w:hAnsi="Arial" w:cs="Arial"/>
          <w:sz w:val="21"/>
          <w:szCs w:val="21"/>
        </w:rPr>
        <w:t xml:space="preserve">We propose that </w:t>
      </w:r>
      <w:r w:rsidRPr="00257C48">
        <w:rPr>
          <w:rFonts w:ascii="Arial" w:eastAsia="游明朝" w:hAnsi="Arial" w:cs="Arial"/>
          <w:sz w:val="21"/>
          <w:szCs w:val="21"/>
        </w:rPr>
        <w:lastRenderedPageBreak/>
        <w:t xml:space="preserve">the event definition, which dictates the conditions </w:t>
      </w:r>
      <w:r w:rsidR="00DF6D08">
        <w:rPr>
          <w:rFonts w:ascii="Arial" w:eastAsia="游明朝" w:hAnsi="Arial" w:cs="Arial"/>
          <w:sz w:val="21"/>
          <w:szCs w:val="21"/>
        </w:rPr>
        <w:t xml:space="preserve">of </w:t>
      </w:r>
      <w:r w:rsidR="00DF6D08" w:rsidRPr="00AC34FE">
        <w:rPr>
          <w:rFonts w:ascii="Arial" w:eastAsia="游明朝" w:hAnsi="Arial" w:cs="Arial"/>
          <w:sz w:val="21"/>
          <w:szCs w:val="21"/>
        </w:rPr>
        <w:t>event triggered L1 measurement reporting</w:t>
      </w:r>
      <w:r w:rsidRPr="00257C48">
        <w:rPr>
          <w:rFonts w:ascii="Arial" w:eastAsia="游明朝" w:hAnsi="Arial" w:cs="Arial"/>
          <w:sz w:val="21"/>
          <w:szCs w:val="21"/>
        </w:rPr>
        <w:t xml:space="preserve">, should be determined based on the choice of report container. Specifically, if the </w:t>
      </w:r>
      <w:r w:rsidR="0041338E" w:rsidRPr="00AC34FE">
        <w:rPr>
          <w:rFonts w:ascii="Arial" w:eastAsia="游明朝" w:hAnsi="Arial" w:cs="Arial"/>
          <w:sz w:val="21"/>
          <w:szCs w:val="21"/>
        </w:rPr>
        <w:t>event triggered L1 measurement report</w:t>
      </w:r>
      <w:r w:rsidRPr="00257C48">
        <w:rPr>
          <w:rFonts w:ascii="Arial" w:eastAsia="游明朝" w:hAnsi="Arial" w:cs="Arial"/>
          <w:sz w:val="21"/>
          <w:szCs w:val="21"/>
        </w:rPr>
        <w:t xml:space="preserve"> is carried by Medium Access Control Element (MAC CE), the event definition should naturally be determined and specified in RAN2. </w:t>
      </w:r>
    </w:p>
    <w:p w14:paraId="4C74854E" w14:textId="1A9CC8B5" w:rsidR="00257C48" w:rsidRDefault="00257C48" w:rsidP="00257C48">
      <w:pPr>
        <w:overflowPunct/>
        <w:autoSpaceDE/>
        <w:autoSpaceDN/>
        <w:adjustRightInd/>
        <w:spacing w:after="0"/>
        <w:textAlignment w:val="auto"/>
        <w:rPr>
          <w:rFonts w:ascii="Arial" w:eastAsia="游明朝" w:hAnsi="Arial" w:cs="Arial"/>
          <w:sz w:val="21"/>
          <w:szCs w:val="21"/>
        </w:rPr>
      </w:pPr>
      <w:r w:rsidRPr="00257C48">
        <w:rPr>
          <w:rFonts w:ascii="Arial" w:eastAsia="游明朝" w:hAnsi="Arial" w:cs="Arial"/>
          <w:sz w:val="21"/>
          <w:szCs w:val="21"/>
        </w:rPr>
        <w:t xml:space="preserve">Conversely, if </w:t>
      </w:r>
      <w:r w:rsidR="00ED287F">
        <w:rPr>
          <w:rFonts w:ascii="Arial" w:eastAsia="游明朝" w:hAnsi="Arial" w:cs="Arial"/>
          <w:sz w:val="21"/>
          <w:szCs w:val="21"/>
        </w:rPr>
        <w:t>t</w:t>
      </w:r>
      <w:r w:rsidR="00ED287F" w:rsidRPr="00257C48">
        <w:rPr>
          <w:rFonts w:ascii="Arial" w:eastAsia="游明朝" w:hAnsi="Arial" w:cs="Arial"/>
          <w:sz w:val="21"/>
          <w:szCs w:val="21"/>
        </w:rPr>
        <w:t xml:space="preserve">he </w:t>
      </w:r>
      <w:r w:rsidR="00ED287F" w:rsidRPr="00AC34FE">
        <w:rPr>
          <w:rFonts w:ascii="Arial" w:eastAsia="游明朝" w:hAnsi="Arial" w:cs="Arial"/>
          <w:sz w:val="21"/>
          <w:szCs w:val="21"/>
        </w:rPr>
        <w:t>event triggered L1 measurement report</w:t>
      </w:r>
      <w:r w:rsidRPr="00257C48">
        <w:rPr>
          <w:rFonts w:ascii="Arial" w:eastAsia="游明朝" w:hAnsi="Arial" w:cs="Arial"/>
          <w:sz w:val="21"/>
          <w:szCs w:val="21"/>
        </w:rPr>
        <w:t xml:space="preserve"> is carried by Uplink Control Information (UCI), specifying the event definition in RAN2 can avoid frequent interaction between the Physical (PHY) and MAC layers, which may introduce extra latency. </w:t>
      </w:r>
    </w:p>
    <w:p w14:paraId="3DD7A274" w14:textId="1C3BF016" w:rsidR="00291A02" w:rsidRPr="00742522" w:rsidRDefault="00257C48" w:rsidP="00291A02">
      <w:pPr>
        <w:overflowPunct/>
        <w:autoSpaceDE/>
        <w:autoSpaceDN/>
        <w:adjustRightInd/>
        <w:spacing w:after="0"/>
        <w:textAlignment w:val="auto"/>
        <w:rPr>
          <w:rFonts w:ascii="Arial" w:eastAsia="游明朝" w:hAnsi="Arial" w:cs="Arial"/>
          <w:sz w:val="21"/>
          <w:szCs w:val="21"/>
        </w:rPr>
      </w:pPr>
      <w:r w:rsidRPr="00257C48">
        <w:rPr>
          <w:rFonts w:ascii="Arial" w:eastAsia="游明朝" w:hAnsi="Arial" w:cs="Arial"/>
          <w:sz w:val="21"/>
          <w:szCs w:val="21"/>
        </w:rPr>
        <w:t xml:space="preserve">Given the dependency of the event definition on the choice of report container, </w:t>
      </w:r>
      <w:r w:rsidR="00F03488">
        <w:rPr>
          <w:rFonts w:ascii="Arial" w:eastAsia="游明朝" w:hAnsi="Arial" w:cs="Arial"/>
          <w:sz w:val="21"/>
          <w:szCs w:val="21"/>
        </w:rPr>
        <w:t>RAN2</w:t>
      </w:r>
      <w:r w:rsidRPr="00257C48">
        <w:rPr>
          <w:rFonts w:ascii="Arial" w:eastAsia="游明朝" w:hAnsi="Arial" w:cs="Arial"/>
          <w:sz w:val="21"/>
          <w:szCs w:val="21"/>
        </w:rPr>
        <w:t xml:space="preserve"> </w:t>
      </w:r>
      <w:r w:rsidR="006831D4">
        <w:rPr>
          <w:rFonts w:ascii="Arial" w:eastAsia="游明朝" w:hAnsi="Arial" w:cs="Arial"/>
          <w:sz w:val="21"/>
          <w:szCs w:val="21"/>
        </w:rPr>
        <w:t>discuss</w:t>
      </w:r>
      <w:r w:rsidR="00F03488">
        <w:rPr>
          <w:rFonts w:ascii="Arial" w:eastAsia="游明朝" w:hAnsi="Arial" w:cs="Arial"/>
          <w:sz w:val="21"/>
          <w:szCs w:val="21"/>
        </w:rPr>
        <w:t>es</w:t>
      </w:r>
      <w:r w:rsidR="0080008D">
        <w:rPr>
          <w:rFonts w:ascii="Arial" w:eastAsia="游明朝" w:hAnsi="Arial" w:cs="Arial"/>
          <w:sz w:val="21"/>
          <w:szCs w:val="21"/>
        </w:rPr>
        <w:t xml:space="preserve"> </w:t>
      </w:r>
      <w:r w:rsidRPr="00257C48">
        <w:rPr>
          <w:rFonts w:ascii="Arial" w:eastAsia="游明朝" w:hAnsi="Arial" w:cs="Arial"/>
          <w:sz w:val="21"/>
          <w:szCs w:val="21"/>
        </w:rPr>
        <w:t xml:space="preserve">event definition </w:t>
      </w:r>
      <w:r w:rsidR="00FC1195">
        <w:rPr>
          <w:rFonts w:ascii="Arial" w:eastAsia="游明朝" w:hAnsi="Arial" w:cs="Arial"/>
          <w:sz w:val="21"/>
          <w:szCs w:val="21"/>
        </w:rPr>
        <w:t xml:space="preserve">considering </w:t>
      </w:r>
      <w:r w:rsidRPr="00257C48">
        <w:rPr>
          <w:rFonts w:ascii="Arial" w:eastAsia="游明朝" w:hAnsi="Arial" w:cs="Arial"/>
          <w:sz w:val="21"/>
          <w:szCs w:val="21"/>
        </w:rPr>
        <w:t xml:space="preserve">the </w:t>
      </w:r>
      <w:r w:rsidR="00AE0CEB">
        <w:rPr>
          <w:rFonts w:ascii="Arial" w:eastAsia="游明朝" w:hAnsi="Arial" w:cs="Arial"/>
          <w:sz w:val="21"/>
          <w:szCs w:val="21"/>
        </w:rPr>
        <w:t>options</w:t>
      </w:r>
      <w:r w:rsidRPr="00257C48">
        <w:rPr>
          <w:rFonts w:ascii="Arial" w:eastAsia="游明朝" w:hAnsi="Arial" w:cs="Arial"/>
          <w:sz w:val="21"/>
          <w:szCs w:val="21"/>
        </w:rPr>
        <w:t xml:space="preserve"> of the report container. </w:t>
      </w:r>
      <w:r w:rsidR="00291A02" w:rsidRPr="00742522">
        <w:rPr>
          <w:rFonts w:ascii="Arial" w:eastAsia="游明朝" w:hAnsi="Arial" w:cs="Arial"/>
          <w:sz w:val="21"/>
          <w:szCs w:val="21"/>
        </w:rPr>
        <w:t>This discussion should consider the trade-offs between report latency, reliability, and resource usage.</w:t>
      </w:r>
    </w:p>
    <w:p w14:paraId="466E6EDD" w14:textId="14800F8A" w:rsidR="00257C48" w:rsidRPr="00291A02" w:rsidRDefault="00257C48" w:rsidP="00257C48">
      <w:pPr>
        <w:overflowPunct/>
        <w:autoSpaceDE/>
        <w:autoSpaceDN/>
        <w:adjustRightInd/>
        <w:spacing w:after="0"/>
        <w:textAlignment w:val="auto"/>
        <w:rPr>
          <w:rFonts w:ascii="Arial" w:eastAsia="游明朝" w:hAnsi="Arial" w:cs="Arial"/>
          <w:sz w:val="21"/>
          <w:szCs w:val="21"/>
        </w:rPr>
      </w:pPr>
    </w:p>
    <w:p w14:paraId="076EF130" w14:textId="23CA5462" w:rsidR="0023144D" w:rsidRDefault="00E47352" w:rsidP="00257C48">
      <w:pPr>
        <w:overflowPunct/>
        <w:autoSpaceDE/>
        <w:autoSpaceDN/>
        <w:adjustRightInd/>
        <w:spacing w:after="0"/>
        <w:textAlignment w:val="auto"/>
        <w:rPr>
          <w:rFonts w:ascii="Arial" w:eastAsia="游明朝" w:hAnsi="Arial" w:cs="Arial"/>
          <w:b/>
          <w:bCs/>
          <w:sz w:val="21"/>
          <w:szCs w:val="21"/>
        </w:rPr>
      </w:pPr>
      <w:bookmarkStart w:id="1" w:name="O1"/>
      <w:r>
        <w:rPr>
          <w:rFonts w:ascii="Arial" w:eastAsia="游明朝" w:hAnsi="Arial" w:cs="Arial"/>
          <w:b/>
          <w:bCs/>
          <w:sz w:val="21"/>
          <w:szCs w:val="21"/>
        </w:rPr>
        <w:t>Observation 1:</w:t>
      </w:r>
      <w:r w:rsidRPr="00CC26B7">
        <w:rPr>
          <w:rFonts w:ascii="Arial" w:eastAsia="游明朝" w:hAnsi="Arial" w:cs="Arial"/>
          <w:sz w:val="21"/>
          <w:szCs w:val="21"/>
        </w:rPr>
        <w:t xml:space="preserve"> </w:t>
      </w:r>
      <w:r w:rsidRPr="001A6F5C">
        <w:rPr>
          <w:rFonts w:ascii="Arial" w:eastAsia="游明朝" w:hAnsi="Arial" w:cs="Arial"/>
          <w:b/>
          <w:bCs/>
          <w:sz w:val="21"/>
          <w:szCs w:val="21"/>
        </w:rPr>
        <w:t xml:space="preserve">For the medium/container for </w:t>
      </w:r>
      <w:r>
        <w:rPr>
          <w:rFonts w:ascii="Arial" w:eastAsia="游明朝" w:hAnsi="Arial" w:cs="Arial"/>
          <w:b/>
          <w:bCs/>
          <w:sz w:val="21"/>
          <w:szCs w:val="21"/>
        </w:rPr>
        <w:t xml:space="preserve">L1 measurement </w:t>
      </w:r>
      <w:r w:rsidRPr="001A6F5C">
        <w:rPr>
          <w:rFonts w:ascii="Arial" w:eastAsia="游明朝" w:hAnsi="Arial" w:cs="Arial"/>
          <w:b/>
          <w:bCs/>
          <w:sz w:val="21"/>
          <w:szCs w:val="21"/>
        </w:rPr>
        <w:t>report transmission, options such as MAC-CE, UCI, or others</w:t>
      </w:r>
      <w:r w:rsidR="00157F5A">
        <w:rPr>
          <w:rFonts w:ascii="Arial" w:eastAsia="游明朝" w:hAnsi="Arial" w:cs="Arial"/>
          <w:b/>
          <w:bCs/>
          <w:sz w:val="21"/>
          <w:szCs w:val="21"/>
        </w:rPr>
        <w:t xml:space="preserve"> can be considered</w:t>
      </w:r>
      <w:r w:rsidR="003E2EF8">
        <w:rPr>
          <w:rFonts w:ascii="Arial" w:eastAsia="游明朝" w:hAnsi="Arial" w:cs="Arial"/>
          <w:b/>
          <w:bCs/>
          <w:sz w:val="21"/>
          <w:szCs w:val="21"/>
        </w:rPr>
        <w:t xml:space="preserve"> and</w:t>
      </w:r>
      <w:r w:rsidR="00963236">
        <w:rPr>
          <w:rFonts w:ascii="Arial" w:eastAsia="游明朝" w:hAnsi="Arial" w:cs="Arial"/>
          <w:b/>
          <w:bCs/>
          <w:sz w:val="21"/>
          <w:szCs w:val="21"/>
        </w:rPr>
        <w:t xml:space="preserve"> are </w:t>
      </w:r>
      <w:r w:rsidR="00283AE9">
        <w:rPr>
          <w:rFonts w:ascii="Arial" w:eastAsia="游明朝" w:hAnsi="Arial" w:cs="Arial"/>
          <w:b/>
          <w:bCs/>
          <w:sz w:val="21"/>
          <w:szCs w:val="21"/>
        </w:rPr>
        <w:t xml:space="preserve">being </w:t>
      </w:r>
      <w:r w:rsidR="00963236">
        <w:rPr>
          <w:rFonts w:ascii="Arial" w:eastAsia="游明朝" w:hAnsi="Arial" w:cs="Arial"/>
          <w:b/>
          <w:bCs/>
          <w:sz w:val="21"/>
          <w:szCs w:val="21"/>
        </w:rPr>
        <w:t>discussed i</w:t>
      </w:r>
      <w:r w:rsidR="00577C27">
        <w:rPr>
          <w:rFonts w:ascii="Arial" w:eastAsia="游明朝" w:hAnsi="Arial" w:cs="Arial"/>
          <w:b/>
          <w:bCs/>
          <w:sz w:val="21"/>
          <w:szCs w:val="21"/>
        </w:rPr>
        <w:t xml:space="preserve">n Rel-19 </w:t>
      </w:r>
      <w:r w:rsidR="00577C27" w:rsidRPr="00186CA6">
        <w:rPr>
          <w:rFonts w:ascii="Arial" w:eastAsia="游明朝" w:hAnsi="Arial" w:cs="Arial"/>
          <w:b/>
          <w:bCs/>
          <w:sz w:val="21"/>
          <w:szCs w:val="21"/>
        </w:rPr>
        <w:t>UE-initiated/event-driven beam management</w:t>
      </w:r>
      <w:r w:rsidR="00577C27" w:rsidRPr="00315667">
        <w:rPr>
          <w:rFonts w:ascii="Arial" w:eastAsia="游明朝" w:hAnsi="Arial" w:cs="Arial"/>
          <w:b/>
          <w:bCs/>
          <w:sz w:val="21"/>
          <w:szCs w:val="21"/>
        </w:rPr>
        <w:t xml:space="preserve"> framework</w:t>
      </w:r>
      <w:r w:rsidR="00577C27">
        <w:rPr>
          <w:rFonts w:ascii="Arial" w:eastAsia="游明朝" w:hAnsi="Arial" w:cs="Arial"/>
          <w:b/>
          <w:bCs/>
          <w:sz w:val="21"/>
          <w:szCs w:val="21"/>
        </w:rPr>
        <w:t xml:space="preserve"> for MIMO enhancements</w:t>
      </w:r>
      <w:r w:rsidR="00215117">
        <w:rPr>
          <w:rFonts w:ascii="Arial" w:eastAsia="游明朝" w:hAnsi="Arial" w:cs="Arial"/>
          <w:b/>
          <w:bCs/>
          <w:sz w:val="21"/>
          <w:szCs w:val="21"/>
        </w:rPr>
        <w:t>.</w:t>
      </w:r>
    </w:p>
    <w:bookmarkEnd w:id="1"/>
    <w:p w14:paraId="1D9CCF53" w14:textId="77777777" w:rsidR="00215117" w:rsidRDefault="00215117" w:rsidP="00257C48">
      <w:pPr>
        <w:overflowPunct/>
        <w:autoSpaceDE/>
        <w:autoSpaceDN/>
        <w:adjustRightInd/>
        <w:spacing w:after="0"/>
        <w:textAlignment w:val="auto"/>
        <w:rPr>
          <w:rFonts w:ascii="Arial" w:eastAsia="游明朝" w:hAnsi="Arial" w:cs="Arial"/>
          <w:sz w:val="21"/>
          <w:szCs w:val="21"/>
        </w:rPr>
      </w:pPr>
    </w:p>
    <w:p w14:paraId="61762F27" w14:textId="62CEC54C" w:rsidR="005843E5" w:rsidRPr="005B7A3C" w:rsidRDefault="005843E5" w:rsidP="00257C48">
      <w:pPr>
        <w:overflowPunct/>
        <w:autoSpaceDE/>
        <w:autoSpaceDN/>
        <w:adjustRightInd/>
        <w:spacing w:after="0"/>
        <w:textAlignment w:val="auto"/>
        <w:rPr>
          <w:rFonts w:ascii="Arial" w:eastAsia="游明朝" w:hAnsi="Arial" w:cs="Arial"/>
          <w:b/>
          <w:bCs/>
          <w:sz w:val="21"/>
          <w:szCs w:val="21"/>
        </w:rPr>
      </w:pPr>
      <w:bookmarkStart w:id="2" w:name="P2"/>
      <w:r w:rsidRPr="00A65DF8">
        <w:rPr>
          <w:rFonts w:ascii="Arial" w:eastAsia="游明朝" w:hAnsi="Arial" w:cs="Arial"/>
          <w:b/>
          <w:bCs/>
          <w:sz w:val="21"/>
          <w:szCs w:val="21"/>
        </w:rPr>
        <w:t xml:space="preserve">Proposal </w:t>
      </w:r>
      <w:r>
        <w:rPr>
          <w:rFonts w:ascii="Arial" w:eastAsia="游明朝" w:hAnsi="Arial" w:cs="Arial"/>
          <w:b/>
          <w:bCs/>
          <w:sz w:val="21"/>
          <w:szCs w:val="21"/>
        </w:rPr>
        <w:t>2</w:t>
      </w:r>
      <w:r>
        <w:rPr>
          <w:rFonts w:ascii="Arial" w:eastAsia="游明朝" w:hAnsi="Arial" w:cs="Arial" w:hint="eastAsia"/>
          <w:b/>
          <w:bCs/>
          <w:sz w:val="21"/>
          <w:szCs w:val="21"/>
        </w:rPr>
        <w:t>:</w:t>
      </w:r>
      <w:r>
        <w:rPr>
          <w:rFonts w:ascii="Arial" w:eastAsia="游明朝" w:hAnsi="Arial" w:cs="Arial"/>
          <w:b/>
          <w:bCs/>
          <w:sz w:val="21"/>
          <w:szCs w:val="21"/>
        </w:rPr>
        <w:t xml:space="preserve"> </w:t>
      </w:r>
      <w:r w:rsidR="005B7A3C" w:rsidRPr="005B7A3C">
        <w:rPr>
          <w:rFonts w:ascii="Arial" w:eastAsia="游明朝" w:hAnsi="Arial" w:cs="Arial"/>
          <w:b/>
          <w:bCs/>
          <w:sz w:val="21"/>
          <w:szCs w:val="21"/>
        </w:rPr>
        <w:t>RAN2 discuss event definition considering the options of the report container.</w:t>
      </w:r>
    </w:p>
    <w:bookmarkEnd w:id="2"/>
    <w:p w14:paraId="216CE95D" w14:textId="77777777" w:rsidR="00E75B6B" w:rsidRDefault="00E75B6B" w:rsidP="00A65DF8">
      <w:pPr>
        <w:overflowPunct/>
        <w:autoSpaceDE/>
        <w:autoSpaceDN/>
        <w:adjustRightInd/>
        <w:spacing w:after="0"/>
        <w:textAlignment w:val="auto"/>
        <w:rPr>
          <w:rFonts w:ascii="Arial" w:eastAsia="游明朝" w:hAnsi="Arial" w:cs="Arial"/>
          <w:b/>
          <w:bCs/>
          <w:sz w:val="21"/>
          <w:szCs w:val="21"/>
        </w:rPr>
      </w:pPr>
    </w:p>
    <w:p w14:paraId="00CF2760" w14:textId="035E07C6" w:rsidR="00D9311A" w:rsidRDefault="00A30C74" w:rsidP="00A65DF8">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w:t>
      </w:r>
      <w:r w:rsidR="0079038D" w:rsidRPr="0079038D">
        <w:rPr>
          <w:rFonts w:ascii="Arial" w:eastAsia="游明朝" w:hAnsi="Arial" w:cs="Arial"/>
          <w:sz w:val="21"/>
          <w:szCs w:val="21"/>
        </w:rPr>
        <w:t xml:space="preserve">he condition for triggering an </w:t>
      </w:r>
      <w:r w:rsidR="00EA2560" w:rsidRPr="0079038D">
        <w:rPr>
          <w:rFonts w:ascii="Arial" w:eastAsia="游明朝" w:hAnsi="Arial" w:cs="Arial"/>
          <w:sz w:val="21"/>
          <w:szCs w:val="21"/>
        </w:rPr>
        <w:t>event based</w:t>
      </w:r>
      <w:r w:rsidR="0079038D" w:rsidRPr="0079038D">
        <w:rPr>
          <w:rFonts w:ascii="Arial" w:eastAsia="游明朝" w:hAnsi="Arial" w:cs="Arial"/>
          <w:sz w:val="21"/>
          <w:szCs w:val="21"/>
        </w:rPr>
        <w:t xml:space="preserve"> L1 measurement report for LTM should be specified by the network (NW). This means that the network will determine the specific events or conditions that, when </w:t>
      </w:r>
      <w:r w:rsidR="00BD2E67">
        <w:rPr>
          <w:rFonts w:ascii="Arial" w:eastAsia="游明朝" w:hAnsi="Arial" w:cs="Arial"/>
          <w:sz w:val="21"/>
          <w:szCs w:val="21"/>
        </w:rPr>
        <w:t xml:space="preserve">the </w:t>
      </w:r>
      <w:r w:rsidR="00661FAC">
        <w:rPr>
          <w:rFonts w:ascii="Arial" w:eastAsia="游明朝" w:hAnsi="Arial" w:cs="Arial"/>
          <w:sz w:val="21"/>
          <w:szCs w:val="21"/>
        </w:rPr>
        <w:t xml:space="preserve">condition is </w:t>
      </w:r>
      <w:r w:rsidR="0079038D" w:rsidRPr="0079038D">
        <w:rPr>
          <w:rFonts w:ascii="Arial" w:eastAsia="游明朝" w:hAnsi="Arial" w:cs="Arial"/>
          <w:sz w:val="21"/>
          <w:szCs w:val="21"/>
        </w:rPr>
        <w:t>met, will prompt the user equipment (UE) to generate and send an L1 measurement report. This approach can ensure that the generation and transmission of L1 measurement reports are optimally aligned with the network's requirements, improving overall network performance and efficiency.</w:t>
      </w:r>
    </w:p>
    <w:p w14:paraId="56B2F043" w14:textId="77777777" w:rsidR="00A30C74" w:rsidRPr="0079038D" w:rsidRDefault="00A30C74" w:rsidP="00A65DF8">
      <w:pPr>
        <w:overflowPunct/>
        <w:autoSpaceDE/>
        <w:autoSpaceDN/>
        <w:adjustRightInd/>
        <w:spacing w:after="0"/>
        <w:textAlignment w:val="auto"/>
        <w:rPr>
          <w:rFonts w:ascii="Arial" w:eastAsia="游明朝" w:hAnsi="Arial" w:cs="Arial"/>
          <w:sz w:val="21"/>
          <w:szCs w:val="21"/>
        </w:rPr>
      </w:pPr>
    </w:p>
    <w:p w14:paraId="523555BF" w14:textId="17DEFF82" w:rsidR="00017A8B" w:rsidRPr="005B7A3C" w:rsidRDefault="00922AEB" w:rsidP="00A65DF8">
      <w:pPr>
        <w:overflowPunct/>
        <w:autoSpaceDE/>
        <w:autoSpaceDN/>
        <w:adjustRightInd/>
        <w:spacing w:after="0"/>
        <w:textAlignment w:val="auto"/>
        <w:rPr>
          <w:rFonts w:ascii="Arial" w:eastAsia="游明朝" w:hAnsi="Arial" w:cs="Arial"/>
          <w:b/>
          <w:bCs/>
          <w:sz w:val="21"/>
          <w:szCs w:val="21"/>
        </w:rPr>
      </w:pPr>
      <w:bookmarkStart w:id="3" w:name="P3"/>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t>
      </w:r>
      <w:r w:rsidRPr="00922AEB">
        <w:rPr>
          <w:rFonts w:ascii="Arial" w:eastAsia="游明朝" w:hAnsi="Arial" w:cs="Arial" w:hint="eastAsia"/>
          <w:b/>
          <w:bCs/>
          <w:sz w:val="21"/>
          <w:szCs w:val="21"/>
        </w:rPr>
        <w:t>RAN2 agree event(s) configured by NW is specified</w:t>
      </w:r>
      <w:r w:rsidR="009E722A" w:rsidRPr="009E722A">
        <w:rPr>
          <w:rFonts w:ascii="Arial" w:eastAsia="游明朝" w:hAnsi="Arial" w:cs="Arial" w:hint="eastAsia"/>
          <w:b/>
          <w:bCs/>
          <w:sz w:val="21"/>
          <w:szCs w:val="21"/>
        </w:rPr>
        <w:t xml:space="preserve"> </w:t>
      </w:r>
      <w:r w:rsidR="009E722A" w:rsidRPr="00922AEB">
        <w:rPr>
          <w:rFonts w:ascii="Arial" w:eastAsia="游明朝" w:hAnsi="Arial" w:cs="Arial" w:hint="eastAsia"/>
          <w:b/>
          <w:bCs/>
          <w:sz w:val="21"/>
          <w:szCs w:val="21"/>
        </w:rPr>
        <w:t>for condition of event-triggered L1 measurement report</w:t>
      </w:r>
      <w:r w:rsidR="00100873">
        <w:rPr>
          <w:rFonts w:ascii="Arial" w:eastAsia="游明朝" w:hAnsi="Arial" w:cs="Arial"/>
          <w:b/>
          <w:bCs/>
          <w:sz w:val="21"/>
          <w:szCs w:val="21"/>
        </w:rPr>
        <w:t>ing</w:t>
      </w:r>
      <w:r w:rsidR="009E722A">
        <w:rPr>
          <w:rFonts w:ascii="Arial" w:eastAsia="游明朝" w:hAnsi="Arial" w:cs="Arial"/>
          <w:b/>
          <w:bCs/>
          <w:sz w:val="21"/>
          <w:szCs w:val="21"/>
        </w:rPr>
        <w:t xml:space="preserve"> for LTM.</w:t>
      </w:r>
      <w:r w:rsidRPr="00922AEB">
        <w:rPr>
          <w:rFonts w:ascii="Arial" w:eastAsia="游明朝" w:hAnsi="Arial" w:cs="Arial" w:hint="eastAsia"/>
          <w:b/>
          <w:bCs/>
          <w:sz w:val="21"/>
          <w:szCs w:val="21"/>
        </w:rPr>
        <w:t xml:space="preserve"> </w:t>
      </w:r>
      <w:r w:rsidRPr="00922AEB">
        <w:rPr>
          <w:rFonts w:ascii="Arial" w:eastAsia="游明朝" w:hAnsi="Arial" w:cs="Arial" w:hint="eastAsia"/>
          <w:b/>
          <w:bCs/>
          <w:sz w:val="21"/>
          <w:szCs w:val="21"/>
        </w:rPr>
        <w:t xml:space="preserve">　</w:t>
      </w:r>
    </w:p>
    <w:bookmarkEnd w:id="3"/>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0F5041D3" w14:textId="11524466" w:rsidR="003608AD" w:rsidRPr="00315667" w:rsidRDefault="003608AD" w:rsidP="00257C48">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begin"/>
      </w:r>
      <w:r>
        <w:rPr>
          <w:rFonts w:cs="Arial"/>
          <w:lang w:eastAsia="zh-CN"/>
        </w:rPr>
        <w:instrText xml:space="preserve"> REF P1 </w:instrText>
      </w:r>
      <w:r>
        <w:rPr>
          <w:rFonts w:cs="Arial"/>
          <w:lang w:eastAsia="zh-CN"/>
        </w:rPr>
        <w:fldChar w:fldCharType="separate"/>
      </w:r>
      <w:r w:rsidRPr="00315667">
        <w:rPr>
          <w:rFonts w:ascii="Arial" w:eastAsia="游明朝" w:hAnsi="Arial" w:cs="Arial"/>
          <w:b/>
          <w:bCs/>
          <w:sz w:val="21"/>
          <w:szCs w:val="21"/>
        </w:rPr>
        <w:t xml:space="preserve">Proposal 1: RAN2 consider achieving a </w:t>
      </w:r>
      <w:r>
        <w:rPr>
          <w:rFonts w:ascii="Arial" w:eastAsia="游明朝" w:hAnsi="Arial" w:cs="Arial"/>
          <w:b/>
          <w:bCs/>
          <w:sz w:val="21"/>
          <w:szCs w:val="21"/>
        </w:rPr>
        <w:t>common design</w:t>
      </w:r>
      <w:r w:rsidRPr="00315667">
        <w:rPr>
          <w:rFonts w:ascii="Arial" w:eastAsia="游明朝" w:hAnsi="Arial" w:cs="Arial"/>
          <w:b/>
          <w:bCs/>
          <w:sz w:val="21"/>
          <w:szCs w:val="21"/>
        </w:rPr>
        <w:t xml:space="preserve"> for Rel-1</w:t>
      </w:r>
      <w:r>
        <w:rPr>
          <w:rFonts w:ascii="Arial" w:eastAsia="游明朝" w:hAnsi="Arial" w:cs="Arial"/>
          <w:b/>
          <w:bCs/>
          <w:sz w:val="21"/>
          <w:szCs w:val="21"/>
        </w:rPr>
        <w:t>9</w:t>
      </w:r>
      <w:r w:rsidRPr="00315667">
        <w:rPr>
          <w:rFonts w:ascii="Arial" w:eastAsia="游明朝" w:hAnsi="Arial" w:cs="Arial"/>
          <w:b/>
          <w:bCs/>
          <w:sz w:val="21"/>
          <w:szCs w:val="21"/>
        </w:rPr>
        <w:t xml:space="preserve"> L1/L2-triggered mobility </w:t>
      </w:r>
      <w:r>
        <w:rPr>
          <w:rFonts w:ascii="Arial" w:eastAsia="游明朝" w:hAnsi="Arial" w:cs="Arial"/>
          <w:b/>
          <w:bCs/>
          <w:sz w:val="21"/>
          <w:szCs w:val="21"/>
        </w:rPr>
        <w:t xml:space="preserve">configuration </w:t>
      </w:r>
      <w:r w:rsidRPr="00315667">
        <w:rPr>
          <w:rFonts w:ascii="Arial" w:eastAsia="游明朝" w:hAnsi="Arial" w:cs="Arial"/>
          <w:b/>
          <w:bCs/>
          <w:sz w:val="21"/>
          <w:szCs w:val="21"/>
        </w:rPr>
        <w:t>framework</w:t>
      </w:r>
      <w:r>
        <w:rPr>
          <w:rFonts w:ascii="Arial" w:eastAsia="游明朝" w:hAnsi="Arial" w:cs="Arial"/>
          <w:b/>
          <w:bCs/>
          <w:sz w:val="21"/>
          <w:szCs w:val="21"/>
        </w:rPr>
        <w:t xml:space="preserve"> </w:t>
      </w:r>
      <w:r w:rsidRPr="00315667">
        <w:rPr>
          <w:rFonts w:ascii="Arial" w:eastAsia="游明朝" w:hAnsi="Arial" w:cs="Arial"/>
          <w:b/>
          <w:bCs/>
          <w:sz w:val="21"/>
          <w:szCs w:val="21"/>
        </w:rPr>
        <w:t xml:space="preserve">to </w:t>
      </w:r>
      <w:r>
        <w:rPr>
          <w:rFonts w:ascii="Arial" w:eastAsia="游明朝" w:hAnsi="Arial" w:cs="Arial"/>
          <w:b/>
          <w:bCs/>
          <w:sz w:val="21"/>
          <w:szCs w:val="21"/>
        </w:rPr>
        <w:t>support</w:t>
      </w:r>
      <w:r w:rsidRPr="00315667">
        <w:rPr>
          <w:rFonts w:ascii="Arial" w:eastAsia="游明朝" w:hAnsi="Arial" w:cs="Arial"/>
          <w:b/>
          <w:bCs/>
          <w:sz w:val="21"/>
          <w:szCs w:val="21"/>
        </w:rPr>
        <w:t xml:space="preserve"> </w:t>
      </w:r>
      <w:r w:rsidRPr="00EF2CD0">
        <w:rPr>
          <w:rFonts w:ascii="Arial" w:eastAsia="游明朝" w:hAnsi="Arial" w:cs="Arial"/>
          <w:b/>
          <w:bCs/>
          <w:sz w:val="21"/>
          <w:szCs w:val="21"/>
        </w:rPr>
        <w:t>event triggered L1 measurement reporting</w:t>
      </w:r>
      <w:r>
        <w:rPr>
          <w:rFonts w:ascii="Arial" w:eastAsia="游明朝" w:hAnsi="Arial" w:cs="Arial"/>
          <w:b/>
          <w:bCs/>
          <w:sz w:val="21"/>
          <w:szCs w:val="21"/>
        </w:rPr>
        <w:t xml:space="preserve">, and Rel-19 </w:t>
      </w:r>
      <w:r w:rsidRPr="00186CA6">
        <w:rPr>
          <w:rFonts w:ascii="Arial" w:eastAsia="游明朝" w:hAnsi="Arial" w:cs="Arial"/>
          <w:b/>
          <w:bCs/>
          <w:sz w:val="21"/>
          <w:szCs w:val="21"/>
        </w:rPr>
        <w:t>UE-initiated/event-driven beam management</w:t>
      </w:r>
      <w:r w:rsidRPr="00315667">
        <w:rPr>
          <w:rFonts w:ascii="Arial" w:eastAsia="游明朝" w:hAnsi="Arial" w:cs="Arial"/>
          <w:b/>
          <w:bCs/>
          <w:sz w:val="21"/>
          <w:szCs w:val="21"/>
        </w:rPr>
        <w:t xml:space="preserve"> framework</w:t>
      </w:r>
      <w:r>
        <w:rPr>
          <w:rFonts w:ascii="Arial" w:eastAsia="游明朝" w:hAnsi="Arial" w:cs="Arial"/>
          <w:b/>
          <w:bCs/>
          <w:sz w:val="21"/>
          <w:szCs w:val="21"/>
        </w:rPr>
        <w:t xml:space="preserve"> for MIMO enhancements.</w:t>
      </w:r>
      <w:r w:rsidRPr="00315667">
        <w:rPr>
          <w:rFonts w:ascii="Arial" w:eastAsia="游明朝" w:hAnsi="Arial" w:cs="Arial"/>
          <w:b/>
          <w:bCs/>
          <w:sz w:val="21"/>
          <w:szCs w:val="21"/>
        </w:rPr>
        <w:t xml:space="preserve"> </w:t>
      </w:r>
    </w:p>
    <w:p w14:paraId="1904D2CE" w14:textId="14FA03E3" w:rsidR="003608AD" w:rsidRDefault="003608AD" w:rsidP="00257C48">
      <w:pPr>
        <w:overflowPunct/>
        <w:autoSpaceDE/>
        <w:autoSpaceDN/>
        <w:adjustRightInd/>
        <w:spacing w:after="0"/>
        <w:textAlignment w:val="auto"/>
        <w:rPr>
          <w:rFonts w:cs="Arial"/>
          <w:lang w:eastAsia="zh-CN"/>
        </w:rPr>
      </w:pPr>
      <w:r>
        <w:rPr>
          <w:rFonts w:cs="Arial"/>
          <w:lang w:eastAsia="zh-CN"/>
        </w:rPr>
        <w:fldChar w:fldCharType="end"/>
      </w:r>
    </w:p>
    <w:p w14:paraId="486AAC54" w14:textId="039F802C" w:rsidR="00044BD1" w:rsidRDefault="00044BD1" w:rsidP="00257C48">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begin"/>
      </w:r>
      <w:r>
        <w:rPr>
          <w:rFonts w:cs="Arial"/>
          <w:sz w:val="32"/>
          <w:szCs w:val="18"/>
        </w:rPr>
        <w:instrText xml:space="preserve"> REF O1 </w:instrText>
      </w:r>
      <w:r>
        <w:rPr>
          <w:rFonts w:cs="Arial"/>
          <w:lang w:eastAsia="zh-CN"/>
        </w:rPr>
        <w:fldChar w:fldCharType="separate"/>
      </w:r>
      <w:r>
        <w:rPr>
          <w:rFonts w:ascii="Arial" w:eastAsia="游明朝" w:hAnsi="Arial" w:cs="Arial"/>
          <w:b/>
          <w:bCs/>
          <w:sz w:val="21"/>
          <w:szCs w:val="21"/>
        </w:rPr>
        <w:t>Observation 1:</w:t>
      </w:r>
      <w:r w:rsidRPr="00CC26B7">
        <w:rPr>
          <w:rFonts w:ascii="Arial" w:eastAsia="游明朝" w:hAnsi="Arial" w:cs="Arial"/>
          <w:sz w:val="21"/>
          <w:szCs w:val="21"/>
        </w:rPr>
        <w:t xml:space="preserve"> </w:t>
      </w:r>
      <w:r w:rsidRPr="001A6F5C">
        <w:rPr>
          <w:rFonts w:ascii="Arial" w:eastAsia="游明朝" w:hAnsi="Arial" w:cs="Arial"/>
          <w:b/>
          <w:bCs/>
          <w:sz w:val="21"/>
          <w:szCs w:val="21"/>
        </w:rPr>
        <w:t xml:space="preserve">For the medium/container for </w:t>
      </w:r>
      <w:r>
        <w:rPr>
          <w:rFonts w:ascii="Arial" w:eastAsia="游明朝" w:hAnsi="Arial" w:cs="Arial"/>
          <w:b/>
          <w:bCs/>
          <w:sz w:val="21"/>
          <w:szCs w:val="21"/>
        </w:rPr>
        <w:t xml:space="preserve">L1 measurement </w:t>
      </w:r>
      <w:r w:rsidRPr="001A6F5C">
        <w:rPr>
          <w:rFonts w:ascii="Arial" w:eastAsia="游明朝" w:hAnsi="Arial" w:cs="Arial"/>
          <w:b/>
          <w:bCs/>
          <w:sz w:val="21"/>
          <w:szCs w:val="21"/>
        </w:rPr>
        <w:t>report transmission, options such as MAC-CE, UCI, or others</w:t>
      </w:r>
      <w:r>
        <w:rPr>
          <w:rFonts w:ascii="Arial" w:eastAsia="游明朝" w:hAnsi="Arial" w:cs="Arial"/>
          <w:b/>
          <w:bCs/>
          <w:sz w:val="21"/>
          <w:szCs w:val="21"/>
        </w:rPr>
        <w:t xml:space="preserve"> can be considered and are being discussed in Rel-19 </w:t>
      </w:r>
      <w:r w:rsidRPr="00186CA6">
        <w:rPr>
          <w:rFonts w:ascii="Arial" w:eastAsia="游明朝" w:hAnsi="Arial" w:cs="Arial"/>
          <w:b/>
          <w:bCs/>
          <w:sz w:val="21"/>
          <w:szCs w:val="21"/>
        </w:rPr>
        <w:t>UE-initiated/event-driven beam management</w:t>
      </w:r>
      <w:r w:rsidRPr="00315667">
        <w:rPr>
          <w:rFonts w:ascii="Arial" w:eastAsia="游明朝" w:hAnsi="Arial" w:cs="Arial"/>
          <w:b/>
          <w:bCs/>
          <w:sz w:val="21"/>
          <w:szCs w:val="21"/>
        </w:rPr>
        <w:t xml:space="preserve"> framework</w:t>
      </w:r>
      <w:r>
        <w:rPr>
          <w:rFonts w:ascii="Arial" w:eastAsia="游明朝" w:hAnsi="Arial" w:cs="Arial"/>
          <w:b/>
          <w:bCs/>
          <w:sz w:val="21"/>
          <w:szCs w:val="21"/>
        </w:rPr>
        <w:t xml:space="preserve"> for MIMO enhancements.</w:t>
      </w:r>
    </w:p>
    <w:p w14:paraId="21BAB23F" w14:textId="77777777" w:rsidR="00044BD1" w:rsidRDefault="00044BD1" w:rsidP="00257C48">
      <w:pPr>
        <w:overflowPunct/>
        <w:autoSpaceDE/>
        <w:autoSpaceDN/>
        <w:adjustRightInd/>
        <w:spacing w:after="0"/>
        <w:textAlignment w:val="auto"/>
        <w:rPr>
          <w:rFonts w:ascii="Arial" w:eastAsia="游明朝" w:hAnsi="Arial" w:cs="Arial"/>
          <w:b/>
          <w:bCs/>
          <w:sz w:val="21"/>
          <w:szCs w:val="21"/>
        </w:rPr>
      </w:pPr>
    </w:p>
    <w:p w14:paraId="47AC845A" w14:textId="455E69ED" w:rsidR="006873FD" w:rsidRPr="005B7A3C" w:rsidRDefault="006873FD" w:rsidP="00257C48">
      <w:pPr>
        <w:overflowPunct/>
        <w:autoSpaceDE/>
        <w:autoSpaceDN/>
        <w:adjustRightInd/>
        <w:spacing w:after="0"/>
        <w:textAlignment w:val="auto"/>
        <w:rPr>
          <w:rFonts w:ascii="Arial" w:eastAsia="游明朝" w:hAnsi="Arial" w:cs="Arial"/>
          <w:b/>
          <w:bCs/>
          <w:sz w:val="21"/>
          <w:szCs w:val="21"/>
        </w:rPr>
      </w:pPr>
      <w:r>
        <w:rPr>
          <w:rFonts w:ascii="Arial" w:eastAsia="游明朝" w:hAnsi="Arial" w:cs="Arial"/>
          <w:b/>
          <w:bCs/>
          <w:sz w:val="21"/>
          <w:szCs w:val="21"/>
        </w:rPr>
        <w:fldChar w:fldCharType="begin"/>
      </w:r>
      <w:r>
        <w:rPr>
          <w:rFonts w:ascii="Arial" w:eastAsia="游明朝" w:hAnsi="Arial" w:cs="Arial"/>
          <w:b/>
          <w:bCs/>
          <w:sz w:val="21"/>
          <w:szCs w:val="21"/>
        </w:rPr>
        <w:instrText xml:space="preserve"> </w:instrText>
      </w:r>
      <w:r>
        <w:rPr>
          <w:rFonts w:ascii="Arial" w:eastAsia="游明朝" w:hAnsi="Arial" w:cs="Arial" w:hint="eastAsia"/>
          <w:b/>
          <w:bCs/>
          <w:sz w:val="21"/>
          <w:szCs w:val="21"/>
        </w:rPr>
        <w:instrText>REF P1</w:instrText>
      </w:r>
      <w:r>
        <w:rPr>
          <w:rFonts w:ascii="Arial" w:eastAsia="游明朝" w:hAnsi="Arial" w:cs="Arial"/>
          <w:b/>
          <w:bCs/>
          <w:sz w:val="21"/>
          <w:szCs w:val="21"/>
        </w:rPr>
        <w:instrText xml:space="preserve"> </w:instrText>
      </w:r>
      <w:r>
        <w:rPr>
          <w:rFonts w:ascii="Arial" w:eastAsia="游明朝" w:hAnsi="Arial" w:cs="Arial"/>
          <w:b/>
          <w:bCs/>
          <w:sz w:val="21"/>
          <w:szCs w:val="21"/>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2</w:t>
      </w:r>
      <w:r>
        <w:rPr>
          <w:rFonts w:ascii="Arial" w:eastAsia="游明朝" w:hAnsi="Arial" w:cs="Arial" w:hint="eastAsia"/>
          <w:b/>
          <w:bCs/>
          <w:sz w:val="21"/>
          <w:szCs w:val="21"/>
        </w:rPr>
        <w:t>:</w:t>
      </w:r>
      <w:r>
        <w:rPr>
          <w:rFonts w:ascii="Arial" w:eastAsia="游明朝" w:hAnsi="Arial" w:cs="Arial"/>
          <w:b/>
          <w:bCs/>
          <w:sz w:val="21"/>
          <w:szCs w:val="21"/>
        </w:rPr>
        <w:t xml:space="preserve"> </w:t>
      </w:r>
      <w:r w:rsidRPr="005B7A3C">
        <w:rPr>
          <w:rFonts w:ascii="Arial" w:eastAsia="游明朝" w:hAnsi="Arial" w:cs="Arial"/>
          <w:b/>
          <w:bCs/>
          <w:sz w:val="21"/>
          <w:szCs w:val="21"/>
        </w:rPr>
        <w:t>RAN2 discuss event definition considering the options of the report container.</w:t>
      </w:r>
    </w:p>
    <w:p w14:paraId="6D1D4C3B" w14:textId="07BAA482" w:rsidR="00044BD1" w:rsidRPr="003608AD" w:rsidRDefault="006873FD" w:rsidP="00044BD1">
      <w:pPr>
        <w:overflowPunct/>
        <w:autoSpaceDE/>
        <w:autoSpaceDN/>
        <w:adjustRightInd/>
        <w:spacing w:after="0"/>
        <w:textAlignment w:val="auto"/>
        <w:rPr>
          <w:rFonts w:ascii="Arial" w:eastAsia="游明朝" w:hAnsi="Arial" w:cs="Arial"/>
          <w:b/>
          <w:bCs/>
          <w:sz w:val="21"/>
          <w:szCs w:val="21"/>
        </w:rPr>
      </w:pPr>
      <w:r>
        <w:rPr>
          <w:rFonts w:ascii="Arial" w:eastAsia="游明朝" w:hAnsi="Arial" w:cs="Arial"/>
          <w:b/>
          <w:bCs/>
          <w:sz w:val="21"/>
          <w:szCs w:val="21"/>
        </w:rPr>
        <w:fldChar w:fldCharType="end"/>
      </w:r>
    </w:p>
    <w:p w14:paraId="54B0E3B2" w14:textId="60FCE555" w:rsidR="00D6341D" w:rsidRPr="005B7A3C" w:rsidRDefault="00044BD1" w:rsidP="00A65DF8">
      <w:pPr>
        <w:overflowPunct/>
        <w:autoSpaceDE/>
        <w:autoSpaceDN/>
        <w:adjustRightInd/>
        <w:spacing w:after="0"/>
        <w:textAlignment w:val="auto"/>
        <w:rPr>
          <w:rFonts w:ascii="Arial" w:eastAsia="游明朝" w:hAnsi="Arial" w:cs="Arial"/>
          <w:b/>
          <w:bCs/>
          <w:sz w:val="21"/>
          <w:szCs w:val="21"/>
        </w:rPr>
      </w:pPr>
      <w:r>
        <w:rPr>
          <w:rFonts w:ascii="Arial" w:eastAsia="游明朝" w:hAnsi="Arial" w:cs="Arial"/>
          <w:b/>
          <w:bCs/>
          <w:sz w:val="21"/>
          <w:szCs w:val="21"/>
        </w:rPr>
        <w:fldChar w:fldCharType="begin"/>
      </w:r>
      <w:r>
        <w:rPr>
          <w:rFonts w:ascii="Arial" w:eastAsia="游明朝" w:hAnsi="Arial" w:cs="Arial"/>
          <w:b/>
          <w:bCs/>
          <w:sz w:val="21"/>
          <w:szCs w:val="21"/>
        </w:rPr>
        <w:instrText xml:space="preserve"> REF P3 </w:instrText>
      </w:r>
      <w:r>
        <w:rPr>
          <w:rFonts w:ascii="Arial" w:eastAsia="游明朝" w:hAnsi="Arial" w:cs="Arial"/>
          <w:b/>
          <w:bCs/>
          <w:sz w:val="21"/>
          <w:szCs w:val="21"/>
        </w:rPr>
        <w:fldChar w:fldCharType="separate"/>
      </w:r>
      <w:r w:rsidR="00D6341D">
        <w:rPr>
          <w:rFonts w:ascii="Arial" w:eastAsia="游明朝" w:hAnsi="Arial" w:cs="Arial"/>
          <w:b/>
          <w:bCs/>
          <w:sz w:val="21"/>
          <w:szCs w:val="21"/>
        </w:rPr>
        <w:fldChar w:fldCharType="begin"/>
      </w:r>
      <w:r w:rsidR="00D6341D">
        <w:rPr>
          <w:rFonts w:ascii="Arial" w:eastAsia="游明朝" w:hAnsi="Arial" w:cs="Arial"/>
          <w:b/>
          <w:bCs/>
          <w:sz w:val="21"/>
          <w:szCs w:val="21"/>
        </w:rPr>
        <w:instrText xml:space="preserve"> REF P3 \h </w:instrText>
      </w:r>
      <w:r w:rsidR="00D6341D">
        <w:rPr>
          <w:rFonts w:ascii="Arial" w:eastAsia="游明朝" w:hAnsi="Arial" w:cs="Arial"/>
          <w:b/>
          <w:bCs/>
          <w:sz w:val="21"/>
          <w:szCs w:val="21"/>
        </w:rPr>
      </w:r>
      <w:r w:rsidR="00D6341D">
        <w:rPr>
          <w:rFonts w:ascii="Arial" w:eastAsia="游明朝" w:hAnsi="Arial" w:cs="Arial"/>
          <w:b/>
          <w:bCs/>
          <w:sz w:val="21"/>
          <w:szCs w:val="21"/>
        </w:rPr>
        <w:fldChar w:fldCharType="separate"/>
      </w:r>
      <w:r w:rsidR="00D6341D" w:rsidRPr="00A65DF8">
        <w:rPr>
          <w:rFonts w:ascii="Arial" w:eastAsia="游明朝" w:hAnsi="Arial" w:cs="Arial"/>
          <w:b/>
          <w:bCs/>
          <w:sz w:val="21"/>
          <w:szCs w:val="21"/>
        </w:rPr>
        <w:t xml:space="preserve">Proposal </w:t>
      </w:r>
      <w:r w:rsidR="00D6341D">
        <w:rPr>
          <w:rFonts w:ascii="Arial" w:eastAsia="游明朝" w:hAnsi="Arial" w:cs="Arial"/>
          <w:b/>
          <w:bCs/>
          <w:sz w:val="21"/>
          <w:szCs w:val="21"/>
        </w:rPr>
        <w:t>3</w:t>
      </w:r>
      <w:r w:rsidR="00D6341D">
        <w:rPr>
          <w:rFonts w:ascii="Arial" w:eastAsia="游明朝" w:hAnsi="Arial" w:cs="Arial" w:hint="eastAsia"/>
          <w:b/>
          <w:bCs/>
          <w:sz w:val="21"/>
          <w:szCs w:val="21"/>
        </w:rPr>
        <w:t>:</w:t>
      </w:r>
      <w:r w:rsidR="00D6341D">
        <w:rPr>
          <w:rFonts w:ascii="Arial" w:eastAsia="游明朝" w:hAnsi="Arial" w:cs="Arial"/>
          <w:b/>
          <w:bCs/>
          <w:sz w:val="21"/>
          <w:szCs w:val="21"/>
        </w:rPr>
        <w:t xml:space="preserve"> </w:t>
      </w:r>
      <w:r w:rsidR="00D6341D" w:rsidRPr="00922AEB">
        <w:rPr>
          <w:rFonts w:ascii="Arial" w:eastAsia="游明朝" w:hAnsi="Arial" w:cs="Arial" w:hint="eastAsia"/>
          <w:b/>
          <w:bCs/>
          <w:sz w:val="21"/>
          <w:szCs w:val="21"/>
        </w:rPr>
        <w:t>RAN2 agree event(s) configured by NW is specified</w:t>
      </w:r>
      <w:r w:rsidR="00D6341D" w:rsidRPr="009E722A">
        <w:rPr>
          <w:rFonts w:ascii="Arial" w:eastAsia="游明朝" w:hAnsi="Arial" w:cs="Arial" w:hint="eastAsia"/>
          <w:b/>
          <w:bCs/>
          <w:sz w:val="21"/>
          <w:szCs w:val="21"/>
        </w:rPr>
        <w:t xml:space="preserve"> </w:t>
      </w:r>
      <w:r w:rsidR="00D6341D" w:rsidRPr="00922AEB">
        <w:rPr>
          <w:rFonts w:ascii="Arial" w:eastAsia="游明朝" w:hAnsi="Arial" w:cs="Arial" w:hint="eastAsia"/>
          <w:b/>
          <w:bCs/>
          <w:sz w:val="21"/>
          <w:szCs w:val="21"/>
        </w:rPr>
        <w:t>for condition of event-triggered L1 measurement report</w:t>
      </w:r>
      <w:r w:rsidR="00D6341D">
        <w:rPr>
          <w:rFonts w:ascii="Arial" w:eastAsia="游明朝" w:hAnsi="Arial" w:cs="Arial"/>
          <w:b/>
          <w:bCs/>
          <w:sz w:val="21"/>
          <w:szCs w:val="21"/>
        </w:rPr>
        <w:t>ing for LTM.</w:t>
      </w:r>
      <w:r w:rsidR="00D6341D" w:rsidRPr="00922AEB">
        <w:rPr>
          <w:rFonts w:ascii="Arial" w:eastAsia="游明朝" w:hAnsi="Arial" w:cs="Arial" w:hint="eastAsia"/>
          <w:b/>
          <w:bCs/>
          <w:sz w:val="21"/>
          <w:szCs w:val="21"/>
        </w:rPr>
        <w:t xml:space="preserve"> </w:t>
      </w:r>
      <w:r w:rsidR="00D6341D" w:rsidRPr="00922AEB">
        <w:rPr>
          <w:rFonts w:ascii="Arial" w:eastAsia="游明朝" w:hAnsi="Arial" w:cs="Arial" w:hint="eastAsia"/>
          <w:b/>
          <w:bCs/>
          <w:sz w:val="21"/>
          <w:szCs w:val="21"/>
        </w:rPr>
        <w:t xml:space="preserve">　</w:t>
      </w:r>
    </w:p>
    <w:p w14:paraId="190E462F" w14:textId="5F4CAE22" w:rsidR="00044BD1" w:rsidRDefault="00D6341D" w:rsidP="00257C48">
      <w:pPr>
        <w:overflowPunct/>
        <w:autoSpaceDE/>
        <w:autoSpaceDN/>
        <w:adjustRightInd/>
        <w:spacing w:after="0"/>
        <w:textAlignment w:val="auto"/>
        <w:rPr>
          <w:rFonts w:ascii="Arial" w:eastAsia="游明朝" w:hAnsi="Arial" w:cs="Arial"/>
          <w:b/>
          <w:bCs/>
          <w:sz w:val="21"/>
          <w:szCs w:val="21"/>
        </w:rPr>
      </w:pPr>
      <w:r>
        <w:rPr>
          <w:rFonts w:ascii="Arial" w:eastAsia="游明朝" w:hAnsi="Arial" w:cs="Arial"/>
          <w:b/>
          <w:bCs/>
          <w:sz w:val="21"/>
          <w:szCs w:val="21"/>
        </w:rPr>
        <w:fldChar w:fldCharType="end"/>
      </w:r>
      <w:r w:rsidR="00044BD1" w:rsidRPr="00922AEB">
        <w:rPr>
          <w:rFonts w:ascii="Arial" w:eastAsia="游明朝" w:hAnsi="Arial" w:cs="Arial" w:hint="eastAsia"/>
          <w:b/>
          <w:bCs/>
          <w:sz w:val="21"/>
          <w:szCs w:val="21"/>
        </w:rPr>
        <w:t xml:space="preserve"> </w:t>
      </w:r>
      <w:r w:rsidR="00044BD1" w:rsidRPr="00922AEB">
        <w:rPr>
          <w:rFonts w:ascii="Arial" w:eastAsia="游明朝" w:hAnsi="Arial" w:cs="Arial" w:hint="eastAsia"/>
          <w:b/>
          <w:bCs/>
          <w:sz w:val="21"/>
          <w:szCs w:val="21"/>
        </w:rPr>
        <w:t xml:space="preserve">　</w:t>
      </w:r>
      <w:r w:rsidR="00044BD1">
        <w:rPr>
          <w:rFonts w:ascii="Arial" w:eastAsia="游明朝" w:hAnsi="Arial" w:cs="Arial"/>
          <w:b/>
          <w:bCs/>
          <w:sz w:val="21"/>
          <w:szCs w:val="21"/>
        </w:rPr>
        <w:fldChar w:fldCharType="end"/>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05FCD607" w:rsidR="00BC6957" w:rsidRDefault="009F4AEE" w:rsidP="00A13633">
      <w:pPr>
        <w:pStyle w:val="a9"/>
        <w:jc w:val="left"/>
        <w:rPr>
          <w:rFonts w:cs="Arial"/>
        </w:rPr>
      </w:pPr>
      <w:r>
        <w:rPr>
          <w:rFonts w:cs="Arial"/>
        </w:rPr>
        <w:t xml:space="preserve">[1] </w:t>
      </w:r>
      <w:r w:rsidR="004E213B" w:rsidRPr="000845D8">
        <w:rPr>
          <w:rFonts w:cs="Arial"/>
        </w:rPr>
        <w:t>RP-240299</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102B0445" w14:textId="3585C2AA" w:rsidR="00853F4E" w:rsidRPr="00A13633" w:rsidRDefault="00853F4E" w:rsidP="00A13633">
      <w:pPr>
        <w:pStyle w:val="a9"/>
        <w:jc w:val="left"/>
        <w:rPr>
          <w:rFonts w:cs="Arial"/>
        </w:rPr>
      </w:pPr>
      <w:r>
        <w:rPr>
          <w:rFonts w:cs="Arial"/>
        </w:rPr>
        <w:t>[2]</w:t>
      </w:r>
      <w:r w:rsidR="006F042D">
        <w:rPr>
          <w:rFonts w:cs="Arial"/>
        </w:rPr>
        <w:t xml:space="preserve"> </w:t>
      </w:r>
      <w:r w:rsidR="00AC6D1D" w:rsidRPr="006E258E">
        <w:rPr>
          <w:rFonts w:cs="Arial"/>
        </w:rPr>
        <w:t xml:space="preserve">RP-240086 </w:t>
      </w:r>
      <w:r w:rsidR="006E258E" w:rsidRPr="006E258E">
        <w:rPr>
          <w:rFonts w:cs="Arial"/>
        </w:rPr>
        <w:t>SR for RAN_104_NR-MIMOPh5</w:t>
      </w:r>
      <w:r w:rsidR="00B60751">
        <w:rPr>
          <w:rFonts w:cs="Arial"/>
        </w:rPr>
        <w:t>(RAN1)</w:t>
      </w:r>
    </w:p>
    <w:sectPr w:rsidR="00853F4E" w:rsidRPr="00A13633"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5563B" w14:textId="77777777" w:rsidR="008B03C2" w:rsidRDefault="008B03C2">
      <w:r>
        <w:separator/>
      </w:r>
    </w:p>
  </w:endnote>
  <w:endnote w:type="continuationSeparator" w:id="0">
    <w:p w14:paraId="04B9657F" w14:textId="77777777" w:rsidR="008B03C2" w:rsidRDefault="008B03C2">
      <w:r>
        <w:continuationSeparator/>
      </w:r>
    </w:p>
  </w:endnote>
  <w:endnote w:type="continuationNotice" w:id="1">
    <w:p w14:paraId="1994AB79" w14:textId="77777777" w:rsidR="008B03C2" w:rsidRDefault="008B0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CF937" w14:textId="77777777" w:rsidR="008B03C2" w:rsidRDefault="008B03C2">
      <w:r>
        <w:separator/>
      </w:r>
    </w:p>
  </w:footnote>
  <w:footnote w:type="continuationSeparator" w:id="0">
    <w:p w14:paraId="5BBC7907" w14:textId="77777777" w:rsidR="008B03C2" w:rsidRDefault="008B03C2">
      <w:r>
        <w:continuationSeparator/>
      </w:r>
    </w:p>
  </w:footnote>
  <w:footnote w:type="continuationNotice" w:id="1">
    <w:p w14:paraId="77227C27" w14:textId="77777777" w:rsidR="008B03C2" w:rsidRDefault="008B03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1"/>
  </w:num>
  <w:num w:numId="2" w16cid:durableId="2078748250">
    <w:abstractNumId w:val="10"/>
  </w:num>
  <w:num w:numId="3" w16cid:durableId="1219245638">
    <w:abstractNumId w:val="0"/>
  </w:num>
  <w:num w:numId="4" w16cid:durableId="1059397044">
    <w:abstractNumId w:val="12"/>
  </w:num>
  <w:num w:numId="5" w16cid:durableId="1276912631">
    <w:abstractNumId w:val="14"/>
  </w:num>
  <w:num w:numId="6" w16cid:durableId="1588803053">
    <w:abstractNumId w:val="15"/>
  </w:num>
  <w:num w:numId="7" w16cid:durableId="1445004614">
    <w:abstractNumId w:val="5"/>
  </w:num>
  <w:num w:numId="8" w16cid:durableId="1700663841">
    <w:abstractNumId w:val="7"/>
  </w:num>
  <w:num w:numId="9" w16cid:durableId="1953855861">
    <w:abstractNumId w:val="3"/>
  </w:num>
  <w:num w:numId="10" w16cid:durableId="170918705">
    <w:abstractNumId w:val="19"/>
  </w:num>
  <w:num w:numId="11" w16cid:durableId="821581493">
    <w:abstractNumId w:val="9"/>
  </w:num>
  <w:num w:numId="12" w16cid:durableId="1172598007">
    <w:abstractNumId w:val="17"/>
  </w:num>
  <w:num w:numId="13" w16cid:durableId="1419985982">
    <w:abstractNumId w:val="18"/>
  </w:num>
  <w:num w:numId="14" w16cid:durableId="1180924118">
    <w:abstractNumId w:val="1"/>
  </w:num>
  <w:num w:numId="15" w16cid:durableId="2087191859">
    <w:abstractNumId w:val="4"/>
  </w:num>
  <w:num w:numId="16" w16cid:durableId="310253961">
    <w:abstractNumId w:val="13"/>
  </w:num>
  <w:num w:numId="17" w16cid:durableId="18757324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FAC"/>
    <w:rsid w:val="00580225"/>
    <w:rsid w:val="005802FB"/>
    <w:rsid w:val="00580DC4"/>
    <w:rsid w:val="00580E8F"/>
    <w:rsid w:val="00581EC9"/>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B5A"/>
    <w:rsid w:val="00600EBB"/>
    <w:rsid w:val="00601098"/>
    <w:rsid w:val="006010A6"/>
    <w:rsid w:val="0060283C"/>
    <w:rsid w:val="0060383B"/>
    <w:rsid w:val="00603AB8"/>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3F5"/>
    <w:rsid w:val="006D08CA"/>
    <w:rsid w:val="006D0A35"/>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248"/>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B93"/>
    <w:rsid w:val="00962F5F"/>
    <w:rsid w:val="00963236"/>
    <w:rsid w:val="0096327D"/>
    <w:rsid w:val="00963324"/>
    <w:rsid w:val="00963A84"/>
    <w:rsid w:val="00963F1F"/>
    <w:rsid w:val="00964128"/>
    <w:rsid w:val="0096430A"/>
    <w:rsid w:val="00964777"/>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6B6"/>
    <w:rsid w:val="00AE075A"/>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4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44B"/>
    <w:rsid w:val="00EC1876"/>
    <w:rsid w:val="00EC1EED"/>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BAB"/>
    <w:rsid w:val="00F96407"/>
    <w:rsid w:val="00F96985"/>
    <w:rsid w:val="00F9733B"/>
    <w:rsid w:val="00F976E1"/>
    <w:rsid w:val="00F97838"/>
    <w:rsid w:val="00FA0730"/>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7245</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8500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2024-04-05T04:25:00Z</dcterms:created>
  <dcterms:modified xsi:type="dcterms:W3CDTF">2024-04-05T05:51:00Z</dcterms:modified>
  <cp:category/>
  <cp:contentStatus/>
</cp:coreProperties>
</file>